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68" w:rsidRDefault="00FE2622">
      <w:pPr>
        <w:spacing w:line="216" w:lineRule="auto"/>
        <w:jc w:val="center"/>
        <w:rPr>
          <w:b/>
          <w:bCs/>
          <w:sz w:val="36"/>
          <w:szCs w:val="36"/>
        </w:rPr>
      </w:pPr>
      <w:bookmarkStart w:id="0" w:name="_GoBack"/>
      <w:bookmarkEnd w:id="0"/>
      <w:r>
        <w:rPr>
          <w:b/>
          <w:bCs/>
          <w:sz w:val="36"/>
          <w:szCs w:val="36"/>
        </w:rPr>
        <w:t>Административная ответственность за нарушение требований пожарной безопасности</w:t>
      </w:r>
    </w:p>
    <w:p w:rsidR="00423968" w:rsidRDefault="00423968">
      <w:pPr>
        <w:spacing w:line="216" w:lineRule="auto"/>
        <w:rPr>
          <w:szCs w:val="28"/>
        </w:rPr>
      </w:pPr>
    </w:p>
    <w:p w:rsidR="00423968" w:rsidRDefault="00FE2622">
      <w:pPr>
        <w:spacing w:line="216" w:lineRule="auto"/>
        <w:ind w:firstLine="737"/>
        <w:jc w:val="both"/>
      </w:pPr>
      <w:r>
        <w:t>За нарушения требований пожарной безопасности в соответствии со ст. 20.4 КоАП РФ предусмотрена административная ответственность:</w:t>
      </w:r>
    </w:p>
    <w:p w:rsidR="00423968" w:rsidRDefault="00FE2622">
      <w:pPr>
        <w:spacing w:line="216" w:lineRule="auto"/>
        <w:ind w:firstLine="737"/>
        <w:jc w:val="both"/>
      </w:pPr>
      <w:r>
        <w:t xml:space="preserve">- в соответствии с </w:t>
      </w:r>
      <w:r>
        <w:rPr>
          <w:b/>
          <w:bCs/>
        </w:rPr>
        <w:t>ч. 1 ст. 20.4,</w:t>
      </w:r>
      <w:r>
        <w:t xml:space="preserve"> нарушение требований пожарной безопасности, 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w:t>
      </w:r>
      <w:r>
        <w:t xml:space="preserve">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423968" w:rsidRDefault="00FE2622">
      <w:pPr>
        <w:spacing w:line="216" w:lineRule="auto"/>
        <w:ind w:firstLine="737"/>
        <w:jc w:val="both"/>
      </w:pPr>
      <w:r>
        <w:t xml:space="preserve">- в соответствии с </w:t>
      </w:r>
      <w:r>
        <w:rPr>
          <w:b/>
          <w:bCs/>
        </w:rPr>
        <w:t>ч. 2 ст. 20.4,</w:t>
      </w:r>
      <w:r>
        <w:t xml:space="preserve"> </w:t>
      </w:r>
      <w:r>
        <w:t>нарушения требований пожарной безопаснос</w:t>
      </w:r>
      <w:r>
        <w:t>ти</w:t>
      </w:r>
      <w:r>
        <w:t xml:space="preserve">, совершенные в условиях особого противопожарного режима, 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w:t>
      </w:r>
      <w:r>
        <w:t>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423968" w:rsidRDefault="00FE2622">
      <w:pPr>
        <w:spacing w:line="216" w:lineRule="auto"/>
        <w:ind w:firstLine="737"/>
        <w:jc w:val="both"/>
      </w:pPr>
      <w:r>
        <w:t xml:space="preserve">- в соответствии с </w:t>
      </w:r>
      <w:r>
        <w:rPr>
          <w:b/>
          <w:bCs/>
        </w:rPr>
        <w:t>ч. 6 ст. 20.4,</w:t>
      </w:r>
      <w:r>
        <w:t xml:space="preserve"> </w:t>
      </w:r>
      <w:r>
        <w:t>н</w:t>
      </w:r>
      <w:r>
        <w:t>арушение требований пожарной без</w:t>
      </w:r>
      <w:r>
        <w:t>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сорока тысяч до пятидесяти тысяч</w:t>
      </w:r>
      <w:r>
        <w:t xml:space="preserve">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w:t>
      </w:r>
      <w:r>
        <w:t>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423968" w:rsidRDefault="00423968">
      <w:pPr>
        <w:spacing w:line="216" w:lineRule="auto"/>
        <w:ind w:firstLine="737"/>
        <w:jc w:val="both"/>
      </w:pPr>
    </w:p>
    <w:p w:rsidR="00423968" w:rsidRDefault="00FE2622">
      <w:pPr>
        <w:spacing w:line="216" w:lineRule="auto"/>
        <w:ind w:firstLine="737"/>
        <w:jc w:val="both"/>
      </w:pPr>
      <w:r>
        <w:t>За нарушение требований пожарной безопасности в лесах в соответствии со </w:t>
      </w:r>
      <w:proofErr w:type="spellStart"/>
      <w:r>
        <w:t>ст</w:t>
      </w:r>
      <w:proofErr w:type="spellEnd"/>
      <w:r>
        <w:t xml:space="preserve"> 8.32 К</w:t>
      </w:r>
      <w:r>
        <w:t xml:space="preserve">оАП РФ, </w:t>
      </w:r>
      <w:proofErr w:type="spellStart"/>
      <w:r>
        <w:t>предусмотена</w:t>
      </w:r>
      <w:proofErr w:type="spellEnd"/>
      <w:r>
        <w:t xml:space="preserve"> административная ответственность:</w:t>
      </w:r>
    </w:p>
    <w:p w:rsidR="00423968" w:rsidRDefault="00FE2622">
      <w:pPr>
        <w:spacing w:line="216" w:lineRule="auto"/>
        <w:ind w:firstLine="737"/>
        <w:jc w:val="both"/>
      </w:pPr>
      <w:r>
        <w:t xml:space="preserve">- в соответствии с </w:t>
      </w:r>
      <w:r>
        <w:rPr>
          <w:b/>
          <w:bCs/>
        </w:rPr>
        <w:t xml:space="preserve">ч. 1 </w:t>
      </w:r>
      <w:proofErr w:type="spellStart"/>
      <w:r>
        <w:rPr>
          <w:b/>
          <w:bCs/>
        </w:rPr>
        <w:t>ст</w:t>
      </w:r>
      <w:proofErr w:type="spellEnd"/>
      <w:r>
        <w:rPr>
          <w:b/>
          <w:bCs/>
        </w:rPr>
        <w:t xml:space="preserve"> 8.32,</w:t>
      </w:r>
      <w:r>
        <w:t xml:space="preserve"> нарушение правил пожарной безопасности в лесах, влечет предупреждение или наложение административного штрафа на граждан в размере от пятнадцати тысяч до тридцати тысяч </w:t>
      </w:r>
      <w:r>
        <w:t>рублей; на должностных лиц - от тридцати тысяч до пятидесяти тысяч рублей; на юридических лиц - от ста тысяч до четырехсот тысяч рублей;</w:t>
      </w:r>
    </w:p>
    <w:p w:rsidR="00423968" w:rsidRDefault="00FE2622">
      <w:pPr>
        <w:spacing w:line="216" w:lineRule="auto"/>
        <w:ind w:firstLine="737"/>
        <w:jc w:val="both"/>
      </w:pPr>
      <w:r>
        <w:t xml:space="preserve">- в соответствии с </w:t>
      </w:r>
      <w:r>
        <w:rPr>
          <w:b/>
          <w:bCs/>
        </w:rPr>
        <w:t xml:space="preserve">ч. 3 ст. 8.32, </w:t>
      </w:r>
      <w:r>
        <w:t>нарушение правил пожарной безопасности в лесах в условиях особого противопожарного ре</w:t>
      </w:r>
      <w:r>
        <w:t>жима, режима чрезвычайной ситуации в лесах, возникшей вследствие лесных пожаров,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w:t>
      </w:r>
      <w:r>
        <w:t xml:space="preserve"> на юридических лиц - от шестисот тысяч до одного миллиона рублей;</w:t>
      </w:r>
    </w:p>
    <w:p w:rsidR="00423968" w:rsidRDefault="00FE2622">
      <w:pPr>
        <w:spacing w:line="216" w:lineRule="auto"/>
        <w:ind w:firstLine="737"/>
        <w:jc w:val="both"/>
      </w:pPr>
      <w:r>
        <w:t xml:space="preserve">- в соответствии с </w:t>
      </w:r>
      <w:r>
        <w:rPr>
          <w:b/>
          <w:bCs/>
        </w:rPr>
        <w:t>ч. 4 ст. 8.32</w:t>
      </w:r>
      <w:r>
        <w:t xml:space="preserve">, </w:t>
      </w:r>
      <w:r>
        <w:t>н</w:t>
      </w:r>
      <w:r>
        <w:t>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w:t>
      </w:r>
      <w:r>
        <w:t>ие) не содержат признаков уголовно наказуемого деяния, 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w:t>
      </w:r>
      <w:r>
        <w:t>ого миллиона до двух миллионов рублей.</w:t>
      </w:r>
    </w:p>
    <w:p w:rsidR="00423968" w:rsidRDefault="00423968">
      <w:pPr>
        <w:spacing w:line="216" w:lineRule="auto"/>
        <w:ind w:firstLine="737"/>
        <w:jc w:val="both"/>
      </w:pPr>
    </w:p>
    <w:p w:rsidR="00423968" w:rsidRDefault="00423968">
      <w:pPr>
        <w:spacing w:line="216" w:lineRule="auto"/>
        <w:ind w:firstLine="737"/>
        <w:jc w:val="both"/>
      </w:pPr>
    </w:p>
    <w:p w:rsidR="00423968" w:rsidRDefault="00423968">
      <w:pPr>
        <w:spacing w:line="216" w:lineRule="auto"/>
        <w:ind w:firstLine="737"/>
        <w:jc w:val="both"/>
      </w:pPr>
    </w:p>
    <w:p w:rsidR="00423968" w:rsidRDefault="00FE2622">
      <w:pPr>
        <w:spacing w:line="216" w:lineRule="auto"/>
        <w:ind w:firstLine="737"/>
        <w:jc w:val="center"/>
      </w:pPr>
      <w:r>
        <w:rPr>
          <w:b/>
          <w:bCs/>
          <w:sz w:val="36"/>
          <w:szCs w:val="36"/>
        </w:rPr>
        <w:lastRenderedPageBreak/>
        <w:t xml:space="preserve">Уголовная ответственность за нарушение </w:t>
      </w:r>
      <w:proofErr w:type="gramStart"/>
      <w:r>
        <w:rPr>
          <w:b/>
          <w:bCs/>
          <w:sz w:val="36"/>
          <w:szCs w:val="36"/>
        </w:rPr>
        <w:t>требований  пожарной</w:t>
      </w:r>
      <w:proofErr w:type="gramEnd"/>
      <w:r>
        <w:rPr>
          <w:b/>
          <w:bCs/>
          <w:sz w:val="36"/>
          <w:szCs w:val="36"/>
        </w:rPr>
        <w:t xml:space="preserve"> безопасности</w:t>
      </w:r>
    </w:p>
    <w:p w:rsidR="00423968" w:rsidRDefault="00423968">
      <w:pPr>
        <w:spacing w:line="216" w:lineRule="auto"/>
        <w:ind w:firstLine="737"/>
        <w:jc w:val="center"/>
        <w:rPr>
          <w:szCs w:val="28"/>
        </w:rPr>
      </w:pPr>
    </w:p>
    <w:p w:rsidR="00423968" w:rsidRDefault="00FE2622">
      <w:pPr>
        <w:spacing w:line="216" w:lineRule="auto"/>
        <w:ind w:firstLine="737"/>
        <w:jc w:val="both"/>
      </w:pPr>
      <w:r>
        <w:rPr>
          <w:szCs w:val="28"/>
        </w:rPr>
        <w:t xml:space="preserve">За нарушения требований пожарной безопасности предусмотрена </w:t>
      </w:r>
      <w:r>
        <w:rPr>
          <w:szCs w:val="28"/>
        </w:rPr>
        <w:t>уголовная ответственность</w:t>
      </w:r>
      <w:r>
        <w:rPr>
          <w:szCs w:val="28"/>
        </w:rPr>
        <w:t xml:space="preserve"> </w:t>
      </w:r>
      <w:proofErr w:type="spellStart"/>
      <w:r>
        <w:rPr>
          <w:szCs w:val="28"/>
        </w:rPr>
        <w:t>ответственность</w:t>
      </w:r>
      <w:proofErr w:type="spellEnd"/>
      <w:r>
        <w:rPr>
          <w:szCs w:val="28"/>
        </w:rPr>
        <w:t xml:space="preserve"> в соответствии:</w:t>
      </w:r>
    </w:p>
    <w:p w:rsidR="00423968" w:rsidRDefault="00FE2622">
      <w:pPr>
        <w:spacing w:line="216" w:lineRule="auto"/>
        <w:ind w:firstLine="737"/>
        <w:jc w:val="both"/>
      </w:pPr>
      <w:r>
        <w:rPr>
          <w:szCs w:val="28"/>
        </w:rPr>
        <w:t xml:space="preserve">- со </w:t>
      </w:r>
      <w:r>
        <w:rPr>
          <w:b/>
          <w:bCs/>
          <w:szCs w:val="28"/>
        </w:rPr>
        <w:t>ст. 168 УК РФ</w:t>
      </w:r>
      <w:r>
        <w:rPr>
          <w:szCs w:val="28"/>
        </w:rPr>
        <w:t xml:space="preserve">, </w:t>
      </w:r>
      <w:r>
        <w:rPr>
          <w:szCs w:val="28"/>
        </w:rPr>
        <w:t>у</w:t>
      </w:r>
      <w:r>
        <w:rPr>
          <w:szCs w:val="28"/>
        </w:rPr>
        <w:t>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наказываются штрафом в размере до ста двадцати тысяч рублей или в размере заработной платы или иног</w:t>
      </w:r>
      <w:r>
        <w:rPr>
          <w:szCs w:val="28"/>
        </w:rPr>
        <w:t xml:space="preserve">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w:t>
      </w:r>
      <w:r>
        <w:rPr>
          <w:szCs w:val="28"/>
        </w:rPr>
        <w:t>до одного года, либо лишением свободы на тот же срок;</w:t>
      </w:r>
    </w:p>
    <w:p w:rsidR="00423968" w:rsidRDefault="00FE2622">
      <w:pPr>
        <w:spacing w:line="216" w:lineRule="auto"/>
        <w:ind w:firstLine="737"/>
        <w:jc w:val="both"/>
      </w:pPr>
      <w:r>
        <w:rPr>
          <w:szCs w:val="28"/>
        </w:rPr>
        <w:t xml:space="preserve">- со </w:t>
      </w:r>
      <w:r>
        <w:rPr>
          <w:b/>
          <w:bCs/>
          <w:szCs w:val="28"/>
        </w:rPr>
        <w:t>ст. 219 УК РФ</w:t>
      </w:r>
      <w:r>
        <w:rPr>
          <w:szCs w:val="28"/>
        </w:rPr>
        <w:t xml:space="preserve">, </w:t>
      </w:r>
      <w:r>
        <w:rPr>
          <w:szCs w:val="28"/>
        </w:rPr>
        <w:t>н</w:t>
      </w:r>
      <w:r>
        <w:rPr>
          <w:szCs w:val="28"/>
        </w:rPr>
        <w:t>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w:t>
      </w:r>
      <w:r>
        <w:rPr>
          <w:szCs w:val="28"/>
        </w:rPr>
        <w:t xml:space="preserve">еловека,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w:t>
      </w:r>
      <w:r>
        <w:rPr>
          <w:szCs w:val="28"/>
        </w:rPr>
        <w:t>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w:t>
      </w:r>
      <w:r>
        <w:rPr>
          <w:szCs w:val="28"/>
        </w:rPr>
        <w:t>тью на срок до трех лет или без такового;</w:t>
      </w:r>
    </w:p>
    <w:p w:rsidR="00423968" w:rsidRDefault="00FE2622">
      <w:pPr>
        <w:spacing w:line="216" w:lineRule="auto"/>
        <w:ind w:firstLine="737"/>
        <w:jc w:val="both"/>
      </w:pPr>
      <w:r>
        <w:rPr>
          <w:szCs w:val="28"/>
        </w:rPr>
        <w:t xml:space="preserve">- со </w:t>
      </w:r>
      <w:r>
        <w:rPr>
          <w:b/>
          <w:bCs/>
          <w:szCs w:val="28"/>
        </w:rPr>
        <w:t>ст. 261 УК РФ</w:t>
      </w:r>
      <w:r>
        <w:rPr>
          <w:szCs w:val="28"/>
        </w:rPr>
        <w:t xml:space="preserve">, </w:t>
      </w:r>
      <w:r>
        <w:rPr>
          <w:szCs w:val="28"/>
        </w:rPr>
        <w:t>у</w:t>
      </w:r>
      <w:r>
        <w:rPr>
          <w:szCs w:val="28"/>
        </w:rPr>
        <w:t>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w:t>
      </w:r>
      <w:r>
        <w:rPr>
          <w:szCs w:val="28"/>
        </w:rPr>
        <w:t>ерб,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w:t>
      </w:r>
      <w:r>
        <w:rPr>
          <w:szCs w:val="28"/>
        </w:rPr>
        <w:t>ми работами на срок до двух лет, либо принудительными работами на срок до четырех лет, либо лишением свободы на тот же срок.</w:t>
      </w:r>
    </w:p>
    <w:sectPr w:rsidR="00423968">
      <w:pgSz w:w="11906" w:h="16838"/>
      <w:pgMar w:top="510" w:right="567" w:bottom="397" w:left="119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68"/>
    <w:rsid w:val="00423968"/>
    <w:rsid w:val="00FE262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FC082-7B4C-4F42-874E-6F48EF7F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EFA"/>
    <w:rPr>
      <w:rFonts w:ascii="Times New Roman" w:hAnsi="Times New Roman"/>
      <w:sz w:val="28"/>
    </w:rPr>
  </w:style>
  <w:style w:type="paragraph" w:styleId="2">
    <w:name w:val="heading 2"/>
    <w:basedOn w:val="a"/>
    <w:next w:val="a"/>
    <w:link w:val="20"/>
    <w:uiPriority w:val="9"/>
    <w:semiHidden/>
    <w:unhideWhenUsed/>
    <w:qFormat/>
    <w:rsid w:val="00D07E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D07E5A"/>
    <w:pPr>
      <w:keepNext/>
      <w:jc w:val="center"/>
      <w:outlineLvl w:val="2"/>
    </w:pPr>
    <w:rPr>
      <w:rFonts w:eastAsia="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41EFA"/>
    <w:rPr>
      <w:rFonts w:ascii="Tahoma" w:hAnsi="Tahoma" w:cs="Tahoma"/>
      <w:sz w:val="16"/>
      <w:szCs w:val="16"/>
    </w:rPr>
  </w:style>
  <w:style w:type="character" w:customStyle="1" w:styleId="a4">
    <w:name w:val="Верхний колонтитул Знак"/>
    <w:basedOn w:val="a0"/>
    <w:uiPriority w:val="99"/>
    <w:qFormat/>
    <w:rsid w:val="00893D93"/>
    <w:rPr>
      <w:rFonts w:ascii="Times New Roman" w:hAnsi="Times New Roman"/>
      <w:sz w:val="28"/>
    </w:rPr>
  </w:style>
  <w:style w:type="character" w:customStyle="1" w:styleId="a5">
    <w:name w:val="Нижний колонтитул Знак"/>
    <w:basedOn w:val="a0"/>
    <w:uiPriority w:val="99"/>
    <w:qFormat/>
    <w:rsid w:val="00893D93"/>
    <w:rPr>
      <w:rFonts w:ascii="Times New Roman" w:hAnsi="Times New Roman"/>
      <w:sz w:val="28"/>
    </w:rPr>
  </w:style>
  <w:style w:type="character" w:styleId="a6">
    <w:name w:val="Placeholder Text"/>
    <w:basedOn w:val="a0"/>
    <w:uiPriority w:val="99"/>
    <w:semiHidden/>
    <w:qFormat/>
    <w:rsid w:val="000B1ED1"/>
    <w:rPr>
      <w:color w:val="808080"/>
    </w:rPr>
  </w:style>
  <w:style w:type="character" w:customStyle="1" w:styleId="30">
    <w:name w:val="Заголовок 3 Знак"/>
    <w:basedOn w:val="a0"/>
    <w:link w:val="3"/>
    <w:qFormat/>
    <w:rsid w:val="00D07E5A"/>
    <w:rPr>
      <w:rFonts w:ascii="Times New Roman" w:eastAsia="Times New Roman" w:hAnsi="Times New Roman" w:cs="Times New Roman"/>
      <w:b/>
      <w:sz w:val="18"/>
      <w:szCs w:val="20"/>
    </w:rPr>
  </w:style>
  <w:style w:type="character" w:customStyle="1" w:styleId="20">
    <w:name w:val="Заголовок 2 Знак"/>
    <w:basedOn w:val="a0"/>
    <w:link w:val="2"/>
    <w:uiPriority w:val="9"/>
    <w:semiHidden/>
    <w:qFormat/>
    <w:rsid w:val="00D07E5A"/>
    <w:rPr>
      <w:rFonts w:asciiTheme="majorHAnsi" w:eastAsiaTheme="majorEastAsia" w:hAnsiTheme="majorHAnsi" w:cstheme="majorBidi"/>
      <w:color w:val="365F91" w:themeColor="accent1" w:themeShade="BF"/>
      <w:sz w:val="26"/>
      <w:szCs w:val="26"/>
    </w:rPr>
  </w:style>
  <w:style w:type="paragraph" w:styleId="a7">
    <w:name w:val="Title"/>
    <w:basedOn w:val="a"/>
    <w:next w:val="a8"/>
    <w:qFormat/>
    <w:pPr>
      <w:keepNext/>
      <w:spacing w:before="240" w:after="120"/>
    </w:pPr>
    <w:rPr>
      <w:rFonts w:ascii="PT Astra Serif" w:eastAsia="Tahoma" w:hAnsi="PT Astra Serif" w:cs="Noto Sans Devanagari"/>
      <w:szCs w:val="28"/>
    </w:rPr>
  </w:style>
  <w:style w:type="paragraph" w:styleId="a8">
    <w:name w:val="Body Text"/>
    <w:basedOn w:val="a"/>
    <w:rsid w:val="00C86A98"/>
    <w:pPr>
      <w:spacing w:after="140" w:line="276" w:lineRule="auto"/>
    </w:pPr>
  </w:style>
  <w:style w:type="paragraph" w:styleId="a9">
    <w:name w:val="List"/>
    <w:basedOn w:val="a8"/>
    <w:rsid w:val="00C86A98"/>
    <w:rPr>
      <w:rFonts w:cs="Arial"/>
    </w:rPr>
  </w:style>
  <w:style w:type="paragraph" w:styleId="aa">
    <w:name w:val="caption"/>
    <w:basedOn w:val="a"/>
    <w:qFormat/>
    <w:rsid w:val="00C86A98"/>
    <w:pPr>
      <w:suppressLineNumbers/>
      <w:spacing w:before="120" w:after="120"/>
    </w:pPr>
    <w:rPr>
      <w:rFonts w:cs="Arial"/>
      <w:i/>
      <w:iCs/>
      <w:sz w:val="24"/>
      <w:szCs w:val="24"/>
    </w:rPr>
  </w:style>
  <w:style w:type="paragraph" w:styleId="ab">
    <w:name w:val="index heading"/>
    <w:basedOn w:val="a"/>
    <w:qFormat/>
    <w:pPr>
      <w:suppressLineNumbers/>
    </w:pPr>
    <w:rPr>
      <w:rFonts w:ascii="PT Astra Serif" w:hAnsi="PT Astra Serif" w:cs="Noto Sans Devanagari"/>
    </w:rPr>
  </w:style>
  <w:style w:type="paragraph" w:customStyle="1" w:styleId="1">
    <w:name w:val="Заголовок1"/>
    <w:basedOn w:val="a"/>
    <w:next w:val="a8"/>
    <w:qFormat/>
    <w:rsid w:val="00C86A98"/>
    <w:pPr>
      <w:keepNext/>
      <w:spacing w:before="240" w:after="120"/>
    </w:pPr>
    <w:rPr>
      <w:rFonts w:ascii="Liberation Sans" w:eastAsia="Microsoft YaHei" w:hAnsi="Liberation Sans" w:cs="Arial"/>
      <w:szCs w:val="28"/>
    </w:rPr>
  </w:style>
  <w:style w:type="paragraph" w:customStyle="1" w:styleId="10">
    <w:name w:val="Указатель1"/>
    <w:basedOn w:val="a"/>
    <w:qFormat/>
    <w:rsid w:val="00C86A98"/>
    <w:pPr>
      <w:suppressLineNumbers/>
    </w:pPr>
    <w:rPr>
      <w:rFonts w:cs="Arial"/>
    </w:rPr>
  </w:style>
  <w:style w:type="paragraph" w:styleId="ac">
    <w:name w:val="Balloon Text"/>
    <w:basedOn w:val="a"/>
    <w:uiPriority w:val="99"/>
    <w:semiHidden/>
    <w:unhideWhenUsed/>
    <w:qFormat/>
    <w:rsid w:val="00F41EFA"/>
    <w:rPr>
      <w:rFonts w:ascii="Tahoma" w:hAnsi="Tahoma" w:cs="Tahoma"/>
      <w:sz w:val="16"/>
      <w:szCs w:val="16"/>
    </w:rPr>
  </w:style>
  <w:style w:type="paragraph" w:customStyle="1" w:styleId="ad">
    <w:name w:val="Верхний и нижний колонтитулы"/>
    <w:basedOn w:val="a"/>
    <w:qFormat/>
  </w:style>
  <w:style w:type="paragraph" w:styleId="ae">
    <w:name w:val="header"/>
    <w:basedOn w:val="a"/>
    <w:uiPriority w:val="99"/>
    <w:unhideWhenUsed/>
    <w:rsid w:val="00893D93"/>
    <w:pPr>
      <w:tabs>
        <w:tab w:val="center" w:pos="4677"/>
        <w:tab w:val="right" w:pos="9355"/>
      </w:tabs>
    </w:pPr>
  </w:style>
  <w:style w:type="paragraph" w:styleId="af">
    <w:name w:val="footer"/>
    <w:basedOn w:val="a"/>
    <w:uiPriority w:val="99"/>
    <w:unhideWhenUsed/>
    <w:rsid w:val="00893D93"/>
    <w:pPr>
      <w:tabs>
        <w:tab w:val="center" w:pos="4677"/>
        <w:tab w:val="right" w:pos="9355"/>
      </w:tabs>
    </w:pPr>
  </w:style>
  <w:style w:type="paragraph" w:customStyle="1" w:styleId="11">
    <w:name w:val="Обычный1"/>
    <w:qFormat/>
    <w:rsid w:val="00D07E5A"/>
    <w:pPr>
      <w:widowControl w:val="0"/>
    </w:pPr>
    <w:rPr>
      <w:rFonts w:ascii="Times New Roman" w:eastAsia="Times New Roman" w:hAnsi="Times New Roman" w:cs="Times New Roman"/>
      <w:sz w:val="28"/>
      <w:szCs w:val="20"/>
    </w:rPr>
  </w:style>
  <w:style w:type="paragraph" w:styleId="af0">
    <w:name w:val="List Paragraph"/>
    <w:basedOn w:val="a"/>
    <w:qFormat/>
    <w:pPr>
      <w:spacing w:after="200"/>
      <w:ind w:left="720"/>
      <w:contextualSpacing/>
    </w:pPr>
  </w:style>
  <w:style w:type="table" w:styleId="af1">
    <w:name w:val="Table Grid"/>
    <w:basedOn w:val="a1"/>
    <w:uiPriority w:val="59"/>
    <w:rsid w:val="00EA1E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Теляга Елена Викторовна</cp:lastModifiedBy>
  <cp:revision>2</cp:revision>
  <dcterms:created xsi:type="dcterms:W3CDTF">2024-07-08T07:02:00Z</dcterms:created>
  <dcterms:modified xsi:type="dcterms:W3CDTF">2024-07-08T07:02:00Z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