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365" w:tblpY="1518"/>
        <w:tblOverlap w:val="never"/>
        <w:tblW w:w="10100" w:type="dxa"/>
        <w:tblInd w:w="0" w:type="dxa"/>
        <w:tblLayout w:type="autofit"/>
        <w:tblCellMar>
          <w:top w:w="0" w:type="dxa"/>
          <w:left w:w="108" w:type="dxa"/>
          <w:bottom w:w="0" w:type="dxa"/>
          <w:right w:w="108" w:type="dxa"/>
        </w:tblCellMar>
      </w:tblPr>
      <w:tblGrid>
        <w:gridCol w:w="10100"/>
      </w:tblGrid>
      <w:tr w14:paraId="333C818C">
        <w:tblPrEx>
          <w:tblCellMar>
            <w:top w:w="0" w:type="dxa"/>
            <w:left w:w="108" w:type="dxa"/>
            <w:bottom w:w="0" w:type="dxa"/>
            <w:right w:w="108" w:type="dxa"/>
          </w:tblCellMar>
        </w:tblPrEx>
        <w:trPr>
          <w:trHeight w:val="2943" w:hRule="atLeast"/>
        </w:trPr>
        <w:tc>
          <w:tcPr>
            <w:tcW w:w="10100" w:type="dxa"/>
            <w:tcMar>
              <w:top w:w="0" w:type="dxa"/>
              <w:left w:w="0" w:type="dxa"/>
              <w:bottom w:w="0" w:type="dxa"/>
              <w:right w:w="0" w:type="dxa"/>
            </w:tcMar>
          </w:tcPr>
          <w:p w14:paraId="1A026D2D">
            <w:pPr>
              <w:spacing w:beforeLines="0" w:after="0" w:afterLines="0" w:line="240" w:lineRule="auto"/>
              <w:jc w:val="center"/>
              <w:rPr>
                <w:rFonts w:hint="default" w:ascii="Times New Roman" w:hAnsi="Times New Roman"/>
                <w:b/>
                <w:sz w:val="28"/>
                <w:szCs w:val="28"/>
              </w:rPr>
            </w:pPr>
            <w:bookmarkStart w:id="1" w:name="_GoBack"/>
            <w:bookmarkEnd w:id="1"/>
            <w:r>
              <w:rPr>
                <w:rFonts w:hint="default" w:ascii="Times New Roman" w:hAnsi="Times New Roman"/>
                <w:b/>
                <w:sz w:val="28"/>
                <w:szCs w:val="28"/>
              </w:rPr>
              <w:t>АДМИНИСТРАЦИЯ</w:t>
            </w:r>
          </w:p>
          <w:p w14:paraId="7E8B4660">
            <w:pPr>
              <w:spacing w:beforeLines="0" w:after="0" w:afterLines="0" w:line="240" w:lineRule="auto"/>
              <w:ind w:firstLine="709"/>
              <w:jc w:val="center"/>
              <w:rPr>
                <w:rFonts w:hint="default" w:ascii="Times New Roman" w:hAnsi="Times New Roman"/>
                <w:b/>
                <w:sz w:val="28"/>
                <w:szCs w:val="28"/>
              </w:rPr>
            </w:pPr>
            <w:r>
              <w:rPr>
                <w:rFonts w:hint="default" w:ascii="Times New Roman" w:hAnsi="Times New Roman"/>
                <w:b/>
                <w:sz w:val="28"/>
                <w:szCs w:val="28"/>
              </w:rPr>
              <w:t>СЕЛЬСКОГО ПОСЕЛЕНИЯ ЛОКОСОВО</w:t>
            </w:r>
          </w:p>
          <w:p w14:paraId="21CE7BDF">
            <w:pPr>
              <w:tabs>
                <w:tab w:val="center" w:pos="4677"/>
                <w:tab w:val="left" w:pos="6864"/>
              </w:tabs>
              <w:spacing w:beforeLines="0" w:after="0" w:afterLines="0" w:line="240" w:lineRule="auto"/>
              <w:ind w:firstLine="709"/>
              <w:jc w:val="center"/>
              <w:rPr>
                <w:rFonts w:hint="default" w:ascii="Times New Roman" w:hAnsi="Times New Roman" w:eastAsia="SimSun"/>
                <w:sz w:val="28"/>
                <w:szCs w:val="28"/>
              </w:rPr>
            </w:pPr>
            <w:r>
              <w:rPr>
                <w:rFonts w:hint="default" w:ascii="Times New Roman" w:hAnsi="Times New Roman"/>
                <w:sz w:val="28"/>
                <w:szCs w:val="28"/>
              </w:rPr>
              <w:t>Сургутского муниципального района</w:t>
            </w:r>
          </w:p>
          <w:p w14:paraId="0D3DB573">
            <w:pPr>
              <w:spacing w:beforeLines="0" w:after="0" w:afterLines="0" w:line="240" w:lineRule="auto"/>
              <w:ind w:firstLine="709"/>
              <w:jc w:val="center"/>
              <w:rPr>
                <w:rFonts w:hint="default" w:ascii="Times New Roman" w:hAnsi="Times New Roman"/>
                <w:sz w:val="28"/>
                <w:szCs w:val="28"/>
              </w:rPr>
            </w:pPr>
            <w:r>
              <w:rPr>
                <w:rFonts w:hint="default" w:ascii="Times New Roman" w:hAnsi="Times New Roman"/>
                <w:sz w:val="28"/>
                <w:szCs w:val="28"/>
              </w:rPr>
              <w:t>Ханты-Мансийского автономного округа – Югры</w:t>
            </w:r>
          </w:p>
          <w:p w14:paraId="0E261690">
            <w:pPr>
              <w:spacing w:beforeLines="0" w:after="0" w:afterLines="0" w:line="240" w:lineRule="auto"/>
              <w:ind w:firstLine="709"/>
              <w:jc w:val="center"/>
              <w:rPr>
                <w:rFonts w:hint="default" w:ascii="Times New Roman" w:hAnsi="Times New Roman"/>
                <w:sz w:val="28"/>
                <w:szCs w:val="28"/>
              </w:rPr>
            </w:pPr>
          </w:p>
          <w:p w14:paraId="6852C9F5">
            <w:pPr>
              <w:spacing w:beforeLines="0" w:after="0" w:afterLines="0" w:line="240" w:lineRule="auto"/>
              <w:ind w:firstLine="709"/>
              <w:jc w:val="center"/>
              <w:rPr>
                <w:rFonts w:hint="default" w:ascii="Times New Roman" w:hAnsi="Times New Roman"/>
                <w:b/>
                <w:sz w:val="28"/>
                <w:szCs w:val="28"/>
              </w:rPr>
            </w:pPr>
            <w:r>
              <w:rPr>
                <w:rFonts w:hint="default" w:ascii="Times New Roman" w:hAnsi="Times New Roman"/>
                <w:b/>
                <w:sz w:val="28"/>
                <w:szCs w:val="28"/>
              </w:rPr>
              <w:t>ПОСТАНОВЛЕНИЕ</w:t>
            </w:r>
          </w:p>
          <w:p w14:paraId="2FC67840">
            <w:pPr>
              <w:spacing w:beforeLines="0" w:after="0" w:afterLines="0" w:line="240" w:lineRule="auto"/>
              <w:ind w:firstLine="709"/>
              <w:jc w:val="center"/>
              <w:rPr>
                <w:rFonts w:hint="default" w:ascii="Times New Roman" w:hAnsi="Times New Roman"/>
                <w:b/>
                <w:sz w:val="28"/>
                <w:szCs w:val="28"/>
              </w:rPr>
            </w:pPr>
          </w:p>
          <w:p w14:paraId="7DD3C1CC">
            <w:pPr>
              <w:spacing w:beforeLines="0" w:after="0" w:afterLines="0" w:line="240" w:lineRule="auto"/>
              <w:ind w:firstLine="709"/>
              <w:rPr>
                <w:rFonts w:hint="default" w:ascii="Times New Roman"/>
                <w:b/>
                <w:sz w:val="28"/>
                <w:szCs w:val="28"/>
              </w:rPr>
            </w:pPr>
          </w:p>
          <w:p w14:paraId="1444F1AF">
            <w:pPr>
              <w:spacing w:beforeLines="0" w:after="0" w:afterLines="0" w:line="240" w:lineRule="auto"/>
              <w:jc w:val="both"/>
              <w:rPr>
                <w:rFonts w:hint="default" w:ascii="Times New Roman"/>
                <w:sz w:val="24"/>
                <w:szCs w:val="24"/>
                <w:lang w:val="ru-RU"/>
              </w:rPr>
            </w:pPr>
            <w:r>
              <w:rPr>
                <w:rFonts w:hint="default" w:ascii="Times New Roman" w:hAnsi="Times New Roman"/>
                <w:sz w:val="24"/>
                <w:szCs w:val="24"/>
              </w:rPr>
              <w:t>«</w:t>
            </w:r>
            <w:r>
              <w:rPr>
                <w:rFonts w:hint="default"/>
                <w:sz w:val="24"/>
                <w:szCs w:val="24"/>
                <w:lang w:val="ru-RU"/>
              </w:rPr>
              <w:t>30</w:t>
            </w:r>
            <w:r>
              <w:rPr>
                <w:rFonts w:hint="default" w:ascii="Times New Roman" w:hAnsi="Times New Roman"/>
                <w:sz w:val="24"/>
                <w:szCs w:val="24"/>
              </w:rPr>
              <w:t>» сентября 2024 года</w:t>
            </w:r>
            <w:r>
              <w:rPr>
                <w:rFonts w:hint="default" w:ascii="Times New Roman" w:hAnsi="Times New Roman"/>
                <w:sz w:val="24"/>
                <w:szCs w:val="24"/>
              </w:rPr>
              <w:tab/>
            </w:r>
            <w:r>
              <w:rPr>
                <w:rFonts w:hint="default" w:ascii="Times New Roman" w:hAnsi="Times New Roman"/>
                <w:sz w:val="24"/>
                <w:szCs w:val="24"/>
              </w:rPr>
              <w:tab/>
            </w:r>
            <w:r>
              <w:rPr>
                <w:rFonts w:hint="default" w:ascii="Times New Roman" w:hAnsi="Times New Roman"/>
                <w:sz w:val="24"/>
                <w:szCs w:val="24"/>
              </w:rPr>
              <w:tab/>
            </w:r>
            <w:r>
              <w:rPr>
                <w:rFonts w:hint="default" w:ascii="Times New Roman" w:hAnsi="Times New Roman"/>
                <w:sz w:val="24"/>
                <w:szCs w:val="24"/>
              </w:rPr>
              <w:tab/>
            </w:r>
            <w:r>
              <w:rPr>
                <w:rFonts w:hint="default" w:ascii="Times New Roman" w:hAnsi="Times New Roman"/>
                <w:sz w:val="24"/>
                <w:szCs w:val="24"/>
              </w:rPr>
              <w:tab/>
            </w:r>
            <w:r>
              <w:rPr>
                <w:rFonts w:hint="default" w:ascii="Times New Roman" w:hAnsi="Times New Roman"/>
                <w:sz w:val="24"/>
                <w:szCs w:val="24"/>
              </w:rPr>
              <w:tab/>
            </w:r>
            <w:r>
              <w:rPr>
                <w:rFonts w:hint="default" w:ascii="Times New Roman" w:hAnsi="Times New Roman"/>
                <w:sz w:val="24"/>
                <w:szCs w:val="24"/>
              </w:rPr>
              <w:tab/>
            </w:r>
            <w:r>
              <w:rPr>
                <w:rFonts w:hint="default" w:ascii="Times New Roman" w:hAnsi="Times New Roman"/>
                <w:sz w:val="24"/>
                <w:szCs w:val="24"/>
                <w:lang w:val="ru-RU"/>
              </w:rPr>
              <w:t xml:space="preserve">                 </w:t>
            </w:r>
            <w:r>
              <w:rPr>
                <w:rFonts w:hint="default"/>
                <w:sz w:val="24"/>
                <w:szCs w:val="24"/>
                <w:lang w:val="ru-RU"/>
              </w:rPr>
              <w:t xml:space="preserve">        </w:t>
            </w:r>
            <w:r>
              <w:rPr>
                <w:rFonts w:hint="default" w:ascii="Times New Roman" w:hAnsi="Times New Roman"/>
                <w:sz w:val="24"/>
                <w:szCs w:val="24"/>
              </w:rPr>
              <w:t xml:space="preserve">    № </w:t>
            </w:r>
            <w:r>
              <w:rPr>
                <w:rFonts w:hint="default"/>
                <w:sz w:val="24"/>
                <w:szCs w:val="24"/>
                <w:lang w:val="ru-RU"/>
              </w:rPr>
              <w:t xml:space="preserve"> </w:t>
            </w:r>
            <w:r>
              <w:rPr>
                <w:rFonts w:hint="default" w:ascii="Times New Roman" w:hAnsi="Times New Roman"/>
                <w:sz w:val="24"/>
                <w:szCs w:val="24"/>
                <w:lang w:val="ru-RU"/>
              </w:rPr>
              <w:t>4</w:t>
            </w:r>
            <w:r>
              <w:rPr>
                <w:rFonts w:hint="default"/>
                <w:sz w:val="24"/>
                <w:szCs w:val="24"/>
                <w:lang w:val="ru-RU"/>
              </w:rPr>
              <w:t>1</w:t>
            </w:r>
          </w:p>
          <w:p w14:paraId="0F13242D">
            <w:pPr>
              <w:spacing w:beforeLines="0" w:after="0" w:afterLines="0" w:line="240" w:lineRule="auto"/>
              <w:rPr>
                <w:sz w:val="28"/>
                <w:szCs w:val="28"/>
                <w:lang w:val="ru-RU"/>
              </w:rPr>
            </w:pPr>
            <w:r>
              <w:rPr>
                <w:rFonts w:hint="default" w:ascii="Times New Roman" w:hAnsi="Times New Roman"/>
                <w:sz w:val="24"/>
                <w:szCs w:val="24"/>
              </w:rPr>
              <w:t xml:space="preserve">     с. Локосово</w:t>
            </w:r>
            <w:r>
              <w:rPr>
                <w:rFonts w:hint="default" w:ascii="Times New Roman" w:hAnsi="Times New Roman"/>
                <w:sz w:val="24"/>
                <w:szCs w:val="24"/>
              </w:rPr>
              <w:tab/>
            </w:r>
            <w:r>
              <w:rPr>
                <w:rFonts w:hint="default"/>
                <w:sz w:val="24"/>
                <w:szCs w:val="24"/>
                <w:lang w:val="ru-RU"/>
              </w:rPr>
              <w:t xml:space="preserve">   </w:t>
            </w:r>
          </w:p>
        </w:tc>
      </w:tr>
      <w:tr w14:paraId="03C64154">
        <w:tblPrEx>
          <w:tblCellMar>
            <w:top w:w="0" w:type="dxa"/>
            <w:left w:w="108" w:type="dxa"/>
            <w:bottom w:w="0" w:type="dxa"/>
            <w:right w:w="108" w:type="dxa"/>
          </w:tblCellMar>
        </w:tblPrEx>
        <w:trPr>
          <w:trHeight w:val="270" w:hRule="atLeast"/>
        </w:trPr>
        <w:tc>
          <w:tcPr>
            <w:tcW w:w="10100" w:type="dxa"/>
            <w:tcMar>
              <w:top w:w="0" w:type="dxa"/>
              <w:left w:w="0" w:type="dxa"/>
              <w:bottom w:w="0" w:type="dxa"/>
              <w:right w:w="0" w:type="dxa"/>
            </w:tcMar>
          </w:tcPr>
          <w:p w14:paraId="7A01E50E">
            <w:pPr>
              <w:jc w:val="both"/>
              <w:rPr>
                <w:b/>
                <w:sz w:val="28"/>
                <w:szCs w:val="28"/>
                <w:lang w:val="ru-RU"/>
              </w:rPr>
            </w:pPr>
          </w:p>
        </w:tc>
      </w:tr>
    </w:tbl>
    <w:p w14:paraId="2857002A">
      <w:pPr>
        <w:pStyle w:val="9"/>
        <w:rPr>
          <w:rFonts w:ascii="Times New Roman" w:hAnsi="Times New Roman" w:cs="Times New Roman"/>
          <w:sz w:val="26"/>
          <w:szCs w:val="26"/>
        </w:rPr>
      </w:pPr>
      <w:r>
        <w:rPr>
          <w:rFonts w:hint="default"/>
          <w:sz w:val="22"/>
          <w:szCs w:val="22"/>
        </w:rPr>
        <w:drawing>
          <wp:anchor distT="0" distB="0" distL="114300" distR="114300" simplePos="0" relativeHeight="251659264" behindDoc="0" locked="0" layoutInCell="1" allowOverlap="1">
            <wp:simplePos x="0" y="0"/>
            <wp:positionH relativeFrom="margin">
              <wp:posOffset>2957830</wp:posOffset>
            </wp:positionH>
            <wp:positionV relativeFrom="margin">
              <wp:posOffset>-255905</wp:posOffset>
            </wp:positionV>
            <wp:extent cx="523875" cy="457200"/>
            <wp:effectExtent l="0" t="0" r="9525" b="0"/>
            <wp:wrapSquare wrapText="bothSides"/>
            <wp:docPr id="2" name="Рисунок 1" descr="Локосово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ЛокосовоСП"/>
                    <pic:cNvPicPr>
                      <a:picLocks noChangeAspect="1"/>
                    </pic:cNvPicPr>
                  </pic:nvPicPr>
                  <pic:blipFill>
                    <a:blip r:embed="rId6"/>
                    <a:stretch>
                      <a:fillRect/>
                    </a:stretch>
                  </pic:blipFill>
                  <pic:spPr>
                    <a:xfrm>
                      <a:off x="0" y="0"/>
                      <a:ext cx="523875" cy="457200"/>
                    </a:xfrm>
                    <a:prstGeom prst="rect">
                      <a:avLst/>
                    </a:prstGeom>
                    <a:noFill/>
                    <a:ln>
                      <a:noFill/>
                    </a:ln>
                  </pic:spPr>
                </pic:pic>
              </a:graphicData>
            </a:graphic>
          </wp:anchor>
        </w:drawing>
      </w:r>
    </w:p>
    <w:p w14:paraId="41FEAA38">
      <w:pPr>
        <w:pStyle w:val="9"/>
        <w:rPr>
          <w:rFonts w:ascii="Times New Roman" w:hAnsi="Times New Roman" w:cs="Times New Roman"/>
          <w:sz w:val="28"/>
          <w:szCs w:val="28"/>
        </w:rPr>
      </w:pPr>
      <w:r>
        <w:rPr>
          <w:rFonts w:ascii="Times New Roman" w:hAnsi="Times New Roman" w:cs="Times New Roman"/>
          <w:sz w:val="28"/>
          <w:szCs w:val="28"/>
        </w:rPr>
        <w:t>О назначении общественного обсуждения</w:t>
      </w:r>
    </w:p>
    <w:p w14:paraId="20A0ED32">
      <w:pPr>
        <w:pStyle w:val="9"/>
        <w:jc w:val="both"/>
        <w:rPr>
          <w:rFonts w:ascii="Times New Roman" w:hAnsi="Times New Roman" w:cs="Times New Roman"/>
          <w:sz w:val="28"/>
          <w:szCs w:val="28"/>
        </w:rPr>
      </w:pPr>
    </w:p>
    <w:p w14:paraId="606DEEF4">
      <w:pPr>
        <w:pStyle w:val="9"/>
        <w:jc w:val="both"/>
        <w:rPr>
          <w:rFonts w:ascii="Times New Roman" w:hAnsi="Times New Roman" w:cs="Times New Roman"/>
          <w:sz w:val="28"/>
          <w:szCs w:val="28"/>
        </w:rPr>
      </w:pPr>
    </w:p>
    <w:p w14:paraId="17D02DA6">
      <w:pPr>
        <w:autoSpaceDE w:val="0"/>
        <w:autoSpaceDN w:val="0"/>
        <w:adjustRightInd w:val="0"/>
        <w:ind w:firstLine="708"/>
        <w:jc w:val="both"/>
        <w:rPr>
          <w:sz w:val="28"/>
          <w:szCs w:val="28"/>
          <w:lang w:val="ru-RU"/>
        </w:rPr>
      </w:pPr>
      <w:r>
        <w:rPr>
          <w:rFonts w:eastAsiaTheme="minorHAnsi"/>
          <w:sz w:val="28"/>
          <w:szCs w:val="28"/>
          <w:lang w:val="ru-RU" w:eastAsia="en-US"/>
        </w:rPr>
        <w:t>В соответствии с требованиями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8"/>
          <w:szCs w:val="28"/>
          <w:lang w:val="ru-RU"/>
        </w:rPr>
        <w:t>:</w:t>
      </w:r>
    </w:p>
    <w:p w14:paraId="6DF9E2DE">
      <w:pPr>
        <w:autoSpaceDE w:val="0"/>
        <w:autoSpaceDN w:val="0"/>
        <w:adjustRightInd w:val="0"/>
        <w:ind w:firstLine="708"/>
        <w:jc w:val="both"/>
        <w:rPr>
          <w:sz w:val="28"/>
          <w:szCs w:val="28"/>
          <w:lang w:val="ru-RU"/>
        </w:rPr>
      </w:pPr>
      <w:r>
        <w:rPr>
          <w:rFonts w:eastAsia="Batang"/>
          <w:sz w:val="28"/>
          <w:szCs w:val="28"/>
          <w:lang w:val="ru-RU"/>
        </w:rPr>
        <w:t>1.</w:t>
      </w:r>
      <w:r>
        <w:rPr>
          <w:rFonts w:eastAsia="Batang"/>
          <w:sz w:val="28"/>
          <w:szCs w:val="28"/>
          <w:lang w:val="ru-RU"/>
        </w:rPr>
        <w:tab/>
      </w:r>
      <w:r>
        <w:rPr>
          <w:sz w:val="28"/>
          <w:szCs w:val="28"/>
          <w:lang w:val="ru-RU"/>
        </w:rPr>
        <w:t>Провести в период с 01.10.2024 по 01.11.2024 общественное обсуждение по проектам постановлений администрации сельского поселения Локосово:</w:t>
      </w:r>
    </w:p>
    <w:p w14:paraId="52D8C1EB">
      <w:pPr>
        <w:pStyle w:val="13"/>
        <w:numPr>
          <w:ilvl w:val="0"/>
          <w:numId w:val="1"/>
        </w:numPr>
        <w:autoSpaceDE w:val="0"/>
        <w:autoSpaceDN w:val="0"/>
        <w:adjustRightInd w:val="0"/>
        <w:ind w:left="0" w:firstLine="720"/>
        <w:jc w:val="both"/>
        <w:rPr>
          <w:sz w:val="28"/>
          <w:szCs w:val="28"/>
          <w:lang w:val="ru-RU"/>
        </w:rPr>
      </w:pPr>
      <w:r>
        <w:rPr>
          <w:sz w:val="28"/>
          <w:szCs w:val="28"/>
          <w:lang w:val="ru-RU"/>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Pr>
          <w:bCs/>
          <w:color w:val="000000"/>
          <w:sz w:val="28"/>
          <w:szCs w:val="28"/>
          <w:lang w:val="ru-RU"/>
        </w:rPr>
        <w:t>в сфере благоустройства в границах населенных пунктов муниципального образования сельское поселение Локосово</w:t>
      </w:r>
      <w:r>
        <w:rPr>
          <w:sz w:val="28"/>
          <w:szCs w:val="28"/>
          <w:lang w:val="ru-RU"/>
        </w:rPr>
        <w:t xml:space="preserve"> на 2025 год» (далее – Программа профилактики), (приложение 1 к настоящему постановлению); </w:t>
      </w:r>
    </w:p>
    <w:p w14:paraId="6C5F5D06">
      <w:pPr>
        <w:pStyle w:val="13"/>
        <w:numPr>
          <w:ilvl w:val="0"/>
          <w:numId w:val="1"/>
        </w:numPr>
        <w:autoSpaceDE w:val="0"/>
        <w:autoSpaceDN w:val="0"/>
        <w:adjustRightInd w:val="0"/>
        <w:ind w:left="0" w:firstLine="720"/>
        <w:jc w:val="both"/>
        <w:rPr>
          <w:sz w:val="28"/>
          <w:szCs w:val="28"/>
          <w:lang w:val="ru-RU"/>
        </w:rPr>
      </w:pPr>
      <w:r>
        <w:rPr>
          <w:sz w:val="28"/>
          <w:szCs w:val="28"/>
          <w:lang w:val="ru-RU"/>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Pr>
          <w:bCs/>
          <w:sz w:val="28"/>
          <w:szCs w:val="28"/>
          <w:lang w:val="ru-RU"/>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w:t>
      </w:r>
      <w:r>
        <w:rPr>
          <w:sz w:val="28"/>
          <w:szCs w:val="28"/>
          <w:lang w:val="ru-RU"/>
        </w:rPr>
        <w:t xml:space="preserve"> на 2025 год» (далее – Программа профилактики), (приложение 2 к настоящему постановлению).</w:t>
      </w:r>
    </w:p>
    <w:p w14:paraId="1BA80B7A">
      <w:pPr>
        <w:autoSpaceDE w:val="0"/>
        <w:autoSpaceDN w:val="0"/>
        <w:adjustRightInd w:val="0"/>
        <w:ind w:firstLine="708"/>
        <w:jc w:val="both"/>
        <w:rPr>
          <w:sz w:val="28"/>
          <w:szCs w:val="28"/>
          <w:lang w:val="ru-RU"/>
        </w:rPr>
      </w:pPr>
      <w:r>
        <w:rPr>
          <w:sz w:val="28"/>
          <w:szCs w:val="28"/>
          <w:lang w:val="ru-RU"/>
        </w:rPr>
        <w:t>2.</w:t>
      </w:r>
      <w:r>
        <w:rPr>
          <w:sz w:val="28"/>
          <w:szCs w:val="28"/>
          <w:lang w:val="ru-RU"/>
        </w:rPr>
        <w:tab/>
      </w:r>
      <w:r>
        <w:rPr>
          <w:sz w:val="28"/>
          <w:szCs w:val="28"/>
          <w:lang w:val="ru-RU"/>
        </w:rPr>
        <w:t>Разместить проекты Программ профилактики на официальном сайте администрации муниципального образования сельское поселение Локосово не позднее 02.10.2024 года.</w:t>
      </w:r>
    </w:p>
    <w:p w14:paraId="1C599894">
      <w:pPr>
        <w:autoSpaceDE w:val="0"/>
        <w:autoSpaceDN w:val="0"/>
        <w:adjustRightInd w:val="0"/>
        <w:ind w:firstLine="708"/>
        <w:jc w:val="both"/>
        <w:rPr>
          <w:sz w:val="28"/>
          <w:szCs w:val="28"/>
          <w:lang w:val="ru-RU"/>
        </w:rPr>
      </w:pPr>
      <w:r>
        <w:rPr>
          <w:rFonts w:ascii="Open Sans" w:hAnsi="Open Sans" w:cs="Open Sans" w:eastAsiaTheme="minorHAnsi"/>
          <w:sz w:val="28"/>
          <w:szCs w:val="28"/>
          <w:lang w:val="ru-RU" w:eastAsia="en-US"/>
        </w:rPr>
        <w:t>3.</w:t>
      </w:r>
      <w:r>
        <w:rPr>
          <w:rFonts w:ascii="Open Sans" w:hAnsi="Open Sans" w:cs="Open Sans" w:eastAsiaTheme="minorHAnsi"/>
          <w:sz w:val="28"/>
          <w:szCs w:val="28"/>
          <w:lang w:val="ru-RU" w:eastAsia="en-US"/>
        </w:rPr>
        <w:tab/>
      </w:r>
      <w:r>
        <w:rPr>
          <w:rFonts w:ascii="Open Sans" w:hAnsi="Open Sans" w:cs="Open Sans" w:eastAsiaTheme="minorHAnsi"/>
          <w:sz w:val="28"/>
          <w:szCs w:val="28"/>
          <w:lang w:val="ru-RU" w:eastAsia="en-US"/>
        </w:rPr>
        <w:t xml:space="preserve">Предложения по обсуждаемым проектам Программ профилактики направлять </w:t>
      </w:r>
      <w:r>
        <w:rPr>
          <w:spacing w:val="5"/>
          <w:sz w:val="28"/>
          <w:szCs w:val="28"/>
          <w:lang w:val="ru-RU"/>
        </w:rPr>
        <w:t xml:space="preserve">в письменной форме </w:t>
      </w:r>
      <w:r>
        <w:rPr>
          <w:spacing w:val="7"/>
          <w:sz w:val="28"/>
          <w:szCs w:val="28"/>
          <w:lang w:val="ru-RU"/>
        </w:rPr>
        <w:t>с 01.10.2024 по 01.11.2024 по адресу</w:t>
      </w:r>
      <w:r>
        <w:rPr>
          <w:spacing w:val="5"/>
          <w:sz w:val="28"/>
          <w:szCs w:val="28"/>
          <w:lang w:val="ru-RU"/>
        </w:rPr>
        <w:t>:</w:t>
      </w:r>
      <w:r>
        <w:rPr>
          <w:sz w:val="28"/>
          <w:szCs w:val="28"/>
          <w:lang w:val="ru-RU"/>
        </w:rPr>
        <w:t xml:space="preserve"> </w:t>
      </w:r>
    </w:p>
    <w:p w14:paraId="4A6C602E">
      <w:pPr>
        <w:autoSpaceDE w:val="0"/>
        <w:autoSpaceDN w:val="0"/>
        <w:adjustRightInd w:val="0"/>
        <w:jc w:val="both"/>
        <w:rPr>
          <w:rFonts w:ascii="Open Sans" w:hAnsi="Open Sans" w:cs="Open Sans" w:eastAsiaTheme="minorHAnsi"/>
          <w:sz w:val="28"/>
          <w:szCs w:val="28"/>
          <w:lang w:val="ru-RU" w:eastAsia="en-US"/>
        </w:rPr>
      </w:pPr>
      <w:r>
        <w:rPr>
          <w:sz w:val="28"/>
          <w:szCs w:val="28"/>
          <w:lang w:val="ru-RU"/>
        </w:rPr>
        <w:t>с.п. Локосово</w:t>
      </w:r>
      <w:r>
        <w:rPr>
          <w:spacing w:val="5"/>
          <w:sz w:val="28"/>
          <w:szCs w:val="28"/>
          <w:lang w:val="ru-RU"/>
        </w:rPr>
        <w:t>, ул. Заводская 5, кабинет № 6,</w:t>
      </w:r>
      <w:r>
        <w:rPr>
          <w:spacing w:val="7"/>
          <w:sz w:val="28"/>
          <w:szCs w:val="28"/>
          <w:lang w:val="ru-RU"/>
        </w:rPr>
        <w:t xml:space="preserve"> либо по адресу электронной почты: </w:t>
      </w:r>
      <w:r>
        <w:fldChar w:fldCharType="begin"/>
      </w:r>
      <w:r>
        <w:rPr>
          <w:lang w:val="ru-RU"/>
        </w:rPr>
        <w:instrText xml:space="preserve"> </w:instrText>
      </w:r>
      <w:r>
        <w:instrText xml:space="preserve">HYPERLINK</w:instrText>
      </w:r>
      <w:r>
        <w:rPr>
          <w:lang w:val="ru-RU"/>
        </w:rPr>
        <w:instrText xml:space="preserve"> "</w:instrText>
      </w:r>
      <w:r>
        <w:instrText xml:space="preserve">mailto</w:instrText>
      </w:r>
      <w:r>
        <w:rPr>
          <w:lang w:val="ru-RU"/>
        </w:rPr>
        <w:instrText xml:space="preserve">:</w:instrText>
      </w:r>
      <w:r>
        <w:instrText xml:space="preserve">lokosovoadm</w:instrText>
      </w:r>
      <w:r>
        <w:rPr>
          <w:lang w:val="ru-RU"/>
        </w:rPr>
        <w:instrText xml:space="preserve">@</w:instrText>
      </w:r>
      <w:r>
        <w:instrText xml:space="preserve">mail</w:instrText>
      </w:r>
      <w:r>
        <w:rPr>
          <w:lang w:val="ru-RU"/>
        </w:rPr>
        <w:instrText xml:space="preserve">.</w:instrText>
      </w:r>
      <w:r>
        <w:instrText xml:space="preserve">ru</w:instrText>
      </w:r>
      <w:r>
        <w:rPr>
          <w:lang w:val="ru-RU"/>
        </w:rPr>
        <w:instrText xml:space="preserve">" </w:instrText>
      </w:r>
      <w:r>
        <w:fldChar w:fldCharType="separate"/>
      </w:r>
      <w:r>
        <w:rPr>
          <w:rStyle w:val="4"/>
          <w:sz w:val="28"/>
          <w:szCs w:val="28"/>
        </w:rPr>
        <w:t>lokosovoadm</w:t>
      </w:r>
      <w:r>
        <w:rPr>
          <w:rStyle w:val="4"/>
          <w:sz w:val="28"/>
          <w:szCs w:val="28"/>
          <w:lang w:val="ru-RU"/>
        </w:rPr>
        <w:t>@</w:t>
      </w:r>
      <w:r>
        <w:rPr>
          <w:rStyle w:val="4"/>
          <w:sz w:val="28"/>
          <w:szCs w:val="28"/>
        </w:rPr>
        <w:t>mail</w:t>
      </w:r>
      <w:r>
        <w:rPr>
          <w:rStyle w:val="4"/>
          <w:sz w:val="28"/>
          <w:szCs w:val="28"/>
          <w:lang w:val="ru-RU"/>
        </w:rPr>
        <w:t>.</w:t>
      </w:r>
      <w:r>
        <w:rPr>
          <w:rStyle w:val="4"/>
          <w:sz w:val="28"/>
          <w:szCs w:val="28"/>
        </w:rPr>
        <w:t>ru</w:t>
      </w:r>
      <w:r>
        <w:rPr>
          <w:rStyle w:val="4"/>
          <w:sz w:val="28"/>
          <w:szCs w:val="28"/>
        </w:rPr>
        <w:fldChar w:fldCharType="end"/>
      </w:r>
      <w:r>
        <w:rPr>
          <w:spacing w:val="5"/>
          <w:sz w:val="28"/>
          <w:szCs w:val="28"/>
          <w:lang w:val="ru-RU"/>
        </w:rPr>
        <w:t>;</w:t>
      </w:r>
      <w:r>
        <w:rPr>
          <w:spacing w:val="7"/>
          <w:sz w:val="28"/>
          <w:szCs w:val="28"/>
          <w:lang w:val="ru-RU"/>
        </w:rPr>
        <w:t xml:space="preserve"> режим работы: понедельник-пятница с 09.00 до 17.00, обед с 13.00 до 14.00</w:t>
      </w:r>
      <w:r>
        <w:rPr>
          <w:rFonts w:ascii="Open Sans" w:hAnsi="Open Sans" w:cs="Open Sans" w:eastAsiaTheme="minorHAnsi"/>
          <w:sz w:val="28"/>
          <w:szCs w:val="28"/>
          <w:lang w:val="ru-RU" w:eastAsia="en-US"/>
        </w:rPr>
        <w:t xml:space="preserve">. </w:t>
      </w:r>
    </w:p>
    <w:p w14:paraId="679600B1">
      <w:pPr>
        <w:autoSpaceDE w:val="0"/>
        <w:autoSpaceDN w:val="0"/>
        <w:adjustRightInd w:val="0"/>
        <w:ind w:firstLine="708"/>
        <w:jc w:val="both"/>
        <w:rPr>
          <w:rFonts w:eastAsiaTheme="minorHAnsi"/>
          <w:sz w:val="28"/>
          <w:szCs w:val="28"/>
          <w:lang w:val="ru-RU" w:eastAsia="en-US"/>
        </w:rPr>
      </w:pPr>
      <w:r>
        <w:rPr>
          <w:rFonts w:ascii="Open Sans" w:hAnsi="Open Sans" w:cs="Open Sans" w:eastAsiaTheme="minorHAnsi"/>
          <w:sz w:val="28"/>
          <w:szCs w:val="28"/>
          <w:lang w:val="ru-RU" w:eastAsia="en-US"/>
        </w:rPr>
        <w:t>4.</w:t>
      </w:r>
      <w:r>
        <w:rPr>
          <w:rFonts w:ascii="Open Sans" w:hAnsi="Open Sans" w:cs="Open Sans" w:eastAsiaTheme="minorHAnsi"/>
          <w:sz w:val="28"/>
          <w:szCs w:val="28"/>
          <w:lang w:val="ru-RU" w:eastAsia="en-US"/>
        </w:rPr>
        <w:tab/>
      </w:r>
      <w:r>
        <w:rPr>
          <w:rFonts w:ascii="Open Sans" w:hAnsi="Open Sans" w:cs="Open Sans" w:eastAsiaTheme="minorHAnsi"/>
          <w:sz w:val="28"/>
          <w:szCs w:val="28"/>
          <w:lang w:val="ru-RU" w:eastAsia="en-US"/>
        </w:rPr>
        <w:t>Хозяйственно-эксплуатационной службе</w:t>
      </w:r>
      <w:r>
        <w:rPr>
          <w:sz w:val="28"/>
          <w:szCs w:val="28"/>
          <w:lang w:val="ru-RU"/>
        </w:rPr>
        <w:t xml:space="preserve"> администрации сельского поселения Локосово </w:t>
      </w:r>
      <w:r>
        <w:rPr>
          <w:rFonts w:ascii="Open Sans" w:hAnsi="Open Sans" w:cs="Open Sans" w:eastAsiaTheme="minorHAnsi"/>
          <w:sz w:val="28"/>
          <w:szCs w:val="28"/>
          <w:lang w:val="ru-RU" w:eastAsia="en-US"/>
        </w:rPr>
        <w:t>обеспечить рассмотрение поступивших в период общественного обсуждения предложений, рассмотрение и утверждение Программ профилактики в порядке, предусмотренном</w:t>
      </w:r>
      <w:r>
        <w:rPr>
          <w:rFonts w:eastAsiaTheme="minorHAnsi"/>
          <w:sz w:val="28"/>
          <w:szCs w:val="28"/>
          <w:lang w:val="ru-RU" w:eastAsia="en-US"/>
        </w:rPr>
        <w:t xml:space="preserve">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6A6AB5F7">
      <w:pPr>
        <w:autoSpaceDE w:val="0"/>
        <w:autoSpaceDN w:val="0"/>
        <w:adjustRightInd w:val="0"/>
        <w:ind w:firstLine="708"/>
        <w:jc w:val="both"/>
        <w:rPr>
          <w:rFonts w:eastAsiaTheme="minorHAnsi"/>
          <w:sz w:val="28"/>
          <w:szCs w:val="28"/>
          <w:lang w:val="ru-RU" w:eastAsia="en-US"/>
        </w:rPr>
      </w:pPr>
      <w:r>
        <w:rPr>
          <w:rFonts w:eastAsiaTheme="minorHAnsi"/>
          <w:sz w:val="28"/>
          <w:szCs w:val="28"/>
          <w:lang w:val="ru-RU" w:eastAsia="en-US"/>
        </w:rPr>
        <w:t>5.</w:t>
      </w:r>
      <w:r>
        <w:rPr>
          <w:rFonts w:hint="default" w:eastAsiaTheme="minorHAnsi"/>
          <w:sz w:val="28"/>
          <w:szCs w:val="28"/>
          <w:lang w:val="ru-RU" w:eastAsia="en-US"/>
        </w:rPr>
        <w:t xml:space="preserve"> </w:t>
      </w:r>
      <w:r>
        <w:rPr>
          <w:rFonts w:eastAsiaTheme="minorHAnsi"/>
          <w:sz w:val="28"/>
          <w:szCs w:val="28"/>
          <w:lang w:val="ru-RU" w:eastAsia="en-US"/>
        </w:rPr>
        <w:tab/>
      </w:r>
      <w:r>
        <w:rPr>
          <w:rFonts w:eastAsiaTheme="minorHAnsi"/>
          <w:sz w:val="28"/>
          <w:szCs w:val="28"/>
          <w:lang w:val="ru-RU" w:eastAsia="en-US"/>
        </w:rPr>
        <w:t>Настоящее постановление разместить на официальном сайте муниципального образования сельское поселение Локосово.</w:t>
      </w:r>
    </w:p>
    <w:p w14:paraId="134F21BA">
      <w:pPr>
        <w:pStyle w:val="9"/>
        <w:ind w:firstLine="708"/>
        <w:jc w:val="both"/>
        <w:rPr>
          <w:rFonts w:ascii="Times New Roman" w:hAnsi="Times New Roman" w:cs="Times New Roman"/>
          <w:sz w:val="28"/>
          <w:szCs w:val="28"/>
        </w:rPr>
      </w:pPr>
      <w:r>
        <w:rPr>
          <w:rFonts w:ascii="Times New Roman" w:hAnsi="Times New Roman" w:cs="Times New Roman"/>
          <w:sz w:val="28"/>
          <w:szCs w:val="28"/>
        </w:rPr>
        <w:t>6.</w:t>
      </w:r>
      <w:r>
        <w:rPr>
          <w:rFonts w:hint="default" w:ascii="Times New Roman" w:hAnsi="Times New Roman" w:cs="Times New Roman"/>
          <w:sz w:val="28"/>
          <w:szCs w:val="28"/>
          <w:lang w:val="ru-RU"/>
        </w:rPr>
        <w:t xml:space="preserve"> </w:t>
      </w:r>
      <w:r>
        <w:rPr>
          <w:rFonts w:ascii="Times New Roman" w:hAnsi="Times New Roman" w:cs="Times New Roman"/>
          <w:sz w:val="28"/>
          <w:szCs w:val="28"/>
        </w:rPr>
        <w:tab/>
      </w:r>
      <w:r>
        <w:rPr>
          <w:rFonts w:ascii="Times New Roman" w:hAnsi="Times New Roman" w:cs="Times New Roman"/>
          <w:sz w:val="28"/>
          <w:szCs w:val="28"/>
        </w:rPr>
        <w:t>Контроль за выполнением настоящего постановления оставляю за собой.</w:t>
      </w:r>
    </w:p>
    <w:p w14:paraId="01EA8217">
      <w:pPr>
        <w:pStyle w:val="10"/>
        <w:ind w:firstLine="708"/>
        <w:jc w:val="both"/>
        <w:rPr>
          <w:sz w:val="28"/>
          <w:szCs w:val="28"/>
          <w:lang w:val="ru-RU"/>
        </w:rPr>
      </w:pPr>
    </w:p>
    <w:p w14:paraId="6C49FBE8">
      <w:pPr>
        <w:pStyle w:val="10"/>
        <w:ind w:firstLine="708"/>
        <w:jc w:val="both"/>
        <w:rPr>
          <w:sz w:val="28"/>
          <w:szCs w:val="28"/>
          <w:lang w:val="ru-RU"/>
        </w:rPr>
      </w:pPr>
    </w:p>
    <w:p w14:paraId="454E0E0D">
      <w:pPr>
        <w:pStyle w:val="10"/>
        <w:ind w:firstLine="708"/>
        <w:jc w:val="both"/>
        <w:rPr>
          <w:sz w:val="28"/>
          <w:szCs w:val="28"/>
          <w:lang w:val="ru-RU"/>
        </w:rPr>
      </w:pPr>
    </w:p>
    <w:p w14:paraId="18B6A696">
      <w:pPr>
        <w:pStyle w:val="10"/>
        <w:jc w:val="both"/>
        <w:rPr>
          <w:sz w:val="28"/>
          <w:szCs w:val="28"/>
          <w:lang w:val="ru-RU"/>
        </w:rPr>
      </w:pPr>
      <w:r>
        <w:rPr>
          <w:sz w:val="28"/>
          <w:szCs w:val="28"/>
          <w:lang w:val="ru-RU"/>
        </w:rPr>
        <w:t>Глава сельского поселения</w:t>
      </w:r>
      <w:r>
        <w:rPr>
          <w:rFonts w:hint="default"/>
          <w:sz w:val="28"/>
          <w:szCs w:val="28"/>
          <w:lang w:val="ru-RU"/>
        </w:rPr>
        <w:t xml:space="preserve">  </w:t>
      </w:r>
      <w:r>
        <w:rPr>
          <w:sz w:val="28"/>
          <w:szCs w:val="28"/>
          <w:lang w:val="ru-RU"/>
        </w:rPr>
        <w:tab/>
      </w:r>
      <w:r>
        <w:rPr>
          <w:sz w:val="28"/>
          <w:szCs w:val="28"/>
          <w:lang w:val="ru-RU"/>
        </w:rPr>
        <w:tab/>
      </w:r>
      <w:r>
        <w:rPr>
          <w:sz w:val="28"/>
          <w:szCs w:val="28"/>
          <w:lang w:val="ru-RU"/>
        </w:rPr>
        <w:tab/>
      </w:r>
      <w:r>
        <w:rPr>
          <w:rFonts w:hint="default"/>
          <w:sz w:val="28"/>
          <w:szCs w:val="28"/>
          <w:lang w:val="ru-RU"/>
        </w:rPr>
        <w:t xml:space="preserve">                              </w:t>
      </w:r>
      <w:r>
        <w:rPr>
          <w:sz w:val="28"/>
          <w:szCs w:val="28"/>
          <w:lang w:val="ru-RU"/>
        </w:rPr>
        <w:tab/>
      </w:r>
      <w:r>
        <w:rPr>
          <w:sz w:val="28"/>
          <w:szCs w:val="28"/>
          <w:lang w:val="ru-RU"/>
        </w:rPr>
        <w:t xml:space="preserve"> Н.Б. Свечников</w:t>
      </w:r>
      <w:bookmarkStart w:id="0" w:name="Par1"/>
      <w:bookmarkEnd w:id="0"/>
    </w:p>
    <w:p w14:paraId="5A353C42">
      <w:pPr>
        <w:jc w:val="both"/>
        <w:rPr>
          <w:sz w:val="24"/>
          <w:szCs w:val="24"/>
          <w:lang w:val="ru-RU"/>
        </w:rPr>
      </w:pPr>
    </w:p>
    <w:p w14:paraId="22FBAB66">
      <w:pPr>
        <w:jc w:val="both"/>
        <w:rPr>
          <w:sz w:val="24"/>
          <w:szCs w:val="24"/>
          <w:lang w:val="ru-RU"/>
        </w:rPr>
      </w:pPr>
    </w:p>
    <w:p w14:paraId="4C456054">
      <w:pPr>
        <w:jc w:val="both"/>
        <w:rPr>
          <w:sz w:val="24"/>
          <w:szCs w:val="24"/>
          <w:lang w:val="ru-RU"/>
        </w:rPr>
      </w:pPr>
    </w:p>
    <w:p w14:paraId="05D6631C">
      <w:pPr>
        <w:jc w:val="both"/>
        <w:rPr>
          <w:sz w:val="24"/>
          <w:szCs w:val="24"/>
          <w:lang w:val="ru-RU"/>
        </w:rPr>
      </w:pPr>
    </w:p>
    <w:p w14:paraId="11868C4C">
      <w:pPr>
        <w:jc w:val="both"/>
        <w:rPr>
          <w:sz w:val="24"/>
          <w:szCs w:val="24"/>
          <w:lang w:val="ru-RU"/>
        </w:rPr>
      </w:pPr>
    </w:p>
    <w:p w14:paraId="627B69AE">
      <w:pPr>
        <w:jc w:val="both"/>
        <w:rPr>
          <w:sz w:val="24"/>
          <w:szCs w:val="24"/>
          <w:lang w:val="ru-RU"/>
        </w:rPr>
      </w:pPr>
    </w:p>
    <w:p w14:paraId="23E7AB83">
      <w:pPr>
        <w:jc w:val="both"/>
        <w:rPr>
          <w:sz w:val="24"/>
          <w:szCs w:val="24"/>
          <w:lang w:val="ru-RU"/>
        </w:rPr>
      </w:pPr>
    </w:p>
    <w:p w14:paraId="7B2F7F70">
      <w:pPr>
        <w:jc w:val="both"/>
        <w:rPr>
          <w:sz w:val="24"/>
          <w:szCs w:val="24"/>
          <w:lang w:val="ru-RU"/>
        </w:rPr>
      </w:pPr>
    </w:p>
    <w:p w14:paraId="7824B5B9">
      <w:pPr>
        <w:jc w:val="both"/>
        <w:rPr>
          <w:sz w:val="24"/>
          <w:szCs w:val="24"/>
          <w:lang w:val="ru-RU"/>
        </w:rPr>
      </w:pPr>
    </w:p>
    <w:p w14:paraId="47B0227E">
      <w:pPr>
        <w:jc w:val="both"/>
        <w:rPr>
          <w:sz w:val="24"/>
          <w:szCs w:val="24"/>
          <w:lang w:val="ru-RU"/>
        </w:rPr>
      </w:pPr>
    </w:p>
    <w:p w14:paraId="5825E546">
      <w:pPr>
        <w:jc w:val="both"/>
        <w:rPr>
          <w:sz w:val="24"/>
          <w:szCs w:val="24"/>
          <w:lang w:val="ru-RU"/>
        </w:rPr>
      </w:pPr>
    </w:p>
    <w:p w14:paraId="50FDEE02">
      <w:pPr>
        <w:jc w:val="both"/>
        <w:rPr>
          <w:sz w:val="24"/>
          <w:szCs w:val="24"/>
          <w:lang w:val="ru-RU"/>
        </w:rPr>
      </w:pPr>
    </w:p>
    <w:p w14:paraId="0B3AD257">
      <w:pPr>
        <w:jc w:val="both"/>
        <w:rPr>
          <w:sz w:val="24"/>
          <w:szCs w:val="24"/>
          <w:lang w:val="ru-RU"/>
        </w:rPr>
      </w:pPr>
    </w:p>
    <w:p w14:paraId="76ADD7F9">
      <w:pPr>
        <w:jc w:val="both"/>
        <w:rPr>
          <w:sz w:val="24"/>
          <w:szCs w:val="24"/>
          <w:lang w:val="ru-RU"/>
        </w:rPr>
      </w:pPr>
    </w:p>
    <w:p w14:paraId="18C4128A">
      <w:pPr>
        <w:jc w:val="both"/>
        <w:rPr>
          <w:sz w:val="24"/>
          <w:szCs w:val="24"/>
          <w:lang w:val="ru-RU"/>
        </w:rPr>
      </w:pPr>
    </w:p>
    <w:p w14:paraId="459509B9">
      <w:pPr>
        <w:jc w:val="both"/>
        <w:rPr>
          <w:sz w:val="24"/>
          <w:szCs w:val="24"/>
          <w:lang w:val="ru-RU"/>
        </w:rPr>
      </w:pPr>
    </w:p>
    <w:p w14:paraId="0612F0E3">
      <w:pPr>
        <w:jc w:val="both"/>
        <w:rPr>
          <w:sz w:val="24"/>
          <w:szCs w:val="24"/>
          <w:lang w:val="ru-RU"/>
        </w:rPr>
      </w:pPr>
    </w:p>
    <w:p w14:paraId="744E06E0">
      <w:pPr>
        <w:jc w:val="both"/>
        <w:rPr>
          <w:sz w:val="24"/>
          <w:szCs w:val="24"/>
          <w:lang w:val="ru-RU"/>
        </w:rPr>
      </w:pPr>
    </w:p>
    <w:p w14:paraId="20BC2932">
      <w:pPr>
        <w:jc w:val="both"/>
        <w:rPr>
          <w:sz w:val="24"/>
          <w:szCs w:val="24"/>
          <w:lang w:val="ru-RU"/>
        </w:rPr>
      </w:pPr>
    </w:p>
    <w:p w14:paraId="7A1C370D">
      <w:pPr>
        <w:jc w:val="both"/>
        <w:rPr>
          <w:sz w:val="24"/>
          <w:szCs w:val="24"/>
          <w:lang w:val="ru-RU"/>
        </w:rPr>
      </w:pPr>
    </w:p>
    <w:p w14:paraId="3FC4EFA2">
      <w:pPr>
        <w:jc w:val="both"/>
        <w:rPr>
          <w:sz w:val="24"/>
          <w:szCs w:val="24"/>
          <w:lang w:val="ru-RU"/>
        </w:rPr>
      </w:pPr>
    </w:p>
    <w:p w14:paraId="105678CC">
      <w:pPr>
        <w:jc w:val="both"/>
        <w:rPr>
          <w:sz w:val="24"/>
          <w:szCs w:val="24"/>
          <w:lang w:val="ru-RU"/>
        </w:rPr>
      </w:pPr>
    </w:p>
    <w:p w14:paraId="1428B301">
      <w:pPr>
        <w:jc w:val="both"/>
        <w:rPr>
          <w:sz w:val="24"/>
          <w:szCs w:val="24"/>
          <w:lang w:val="ru-RU"/>
        </w:rPr>
      </w:pPr>
    </w:p>
    <w:p w14:paraId="2A7BBD6E">
      <w:pPr>
        <w:jc w:val="both"/>
        <w:rPr>
          <w:sz w:val="24"/>
          <w:szCs w:val="24"/>
          <w:lang w:val="ru-RU"/>
        </w:rPr>
      </w:pPr>
    </w:p>
    <w:p w14:paraId="34FC3B67">
      <w:pPr>
        <w:jc w:val="both"/>
        <w:rPr>
          <w:sz w:val="24"/>
          <w:szCs w:val="24"/>
          <w:lang w:val="ru-RU"/>
        </w:rPr>
      </w:pPr>
    </w:p>
    <w:p w14:paraId="12E2C515">
      <w:pPr>
        <w:jc w:val="both"/>
        <w:rPr>
          <w:sz w:val="24"/>
          <w:szCs w:val="24"/>
          <w:lang w:val="ru-RU"/>
        </w:rPr>
      </w:pPr>
    </w:p>
    <w:p w14:paraId="17B620F8">
      <w:pPr>
        <w:jc w:val="both"/>
        <w:rPr>
          <w:sz w:val="24"/>
          <w:szCs w:val="24"/>
          <w:lang w:val="ru-RU"/>
        </w:rPr>
      </w:pPr>
    </w:p>
    <w:p w14:paraId="39273BDC">
      <w:pPr>
        <w:jc w:val="both"/>
        <w:rPr>
          <w:sz w:val="24"/>
          <w:szCs w:val="24"/>
          <w:lang w:val="ru-RU"/>
        </w:rPr>
      </w:pPr>
    </w:p>
    <w:p w14:paraId="3F0EBD68">
      <w:pPr>
        <w:jc w:val="both"/>
        <w:rPr>
          <w:sz w:val="24"/>
          <w:szCs w:val="24"/>
          <w:lang w:val="ru-RU"/>
        </w:rPr>
      </w:pPr>
    </w:p>
    <w:p w14:paraId="2EE2D9AC">
      <w:pPr>
        <w:jc w:val="both"/>
        <w:rPr>
          <w:sz w:val="24"/>
          <w:szCs w:val="24"/>
          <w:lang w:val="ru-RU"/>
        </w:rPr>
      </w:pPr>
    </w:p>
    <w:p w14:paraId="29EB4D98">
      <w:pPr>
        <w:jc w:val="both"/>
        <w:rPr>
          <w:sz w:val="24"/>
          <w:szCs w:val="24"/>
          <w:lang w:val="ru-RU"/>
        </w:rPr>
      </w:pPr>
    </w:p>
    <w:p w14:paraId="1D959DF3">
      <w:pPr>
        <w:jc w:val="both"/>
        <w:rPr>
          <w:sz w:val="24"/>
          <w:szCs w:val="24"/>
          <w:lang w:val="ru-RU"/>
        </w:rPr>
      </w:pPr>
    </w:p>
    <w:p w14:paraId="3EB665C7">
      <w:pPr>
        <w:jc w:val="both"/>
        <w:rPr>
          <w:sz w:val="24"/>
          <w:szCs w:val="24"/>
          <w:lang w:val="ru-RU"/>
        </w:rPr>
      </w:pPr>
    </w:p>
    <w:p w14:paraId="0E559701">
      <w:pPr>
        <w:jc w:val="right"/>
        <w:rPr>
          <w:sz w:val="24"/>
          <w:szCs w:val="24"/>
          <w:lang w:val="ru-RU"/>
        </w:rPr>
      </w:pPr>
    </w:p>
    <w:p w14:paraId="49BB271B">
      <w:pPr>
        <w:jc w:val="right"/>
        <w:rPr>
          <w:sz w:val="24"/>
          <w:szCs w:val="24"/>
          <w:lang w:val="ru-RU"/>
        </w:rPr>
      </w:pPr>
    </w:p>
    <w:p w14:paraId="46BABA60">
      <w:pPr>
        <w:jc w:val="right"/>
        <w:rPr>
          <w:sz w:val="24"/>
          <w:szCs w:val="24"/>
          <w:lang w:val="ru-RU"/>
        </w:rPr>
      </w:pPr>
    </w:p>
    <w:p w14:paraId="4BB5E22E">
      <w:pPr>
        <w:jc w:val="right"/>
        <w:rPr>
          <w:sz w:val="24"/>
          <w:szCs w:val="24"/>
          <w:lang w:val="ru-RU"/>
        </w:rPr>
      </w:pPr>
    </w:p>
    <w:p w14:paraId="1E709F57">
      <w:pPr>
        <w:jc w:val="right"/>
        <w:rPr>
          <w:sz w:val="24"/>
          <w:szCs w:val="24"/>
          <w:lang w:val="ru-RU"/>
        </w:rPr>
      </w:pPr>
      <w:r>
        <w:rPr>
          <w:sz w:val="24"/>
          <w:szCs w:val="24"/>
          <w:lang w:val="ru-RU"/>
        </w:rPr>
        <w:t xml:space="preserve">Приложение 1 к  постановлению </w:t>
      </w:r>
    </w:p>
    <w:p w14:paraId="39C639C3">
      <w:pPr>
        <w:jc w:val="right"/>
        <w:rPr>
          <w:sz w:val="24"/>
          <w:szCs w:val="24"/>
          <w:lang w:val="ru-RU"/>
        </w:rPr>
      </w:pPr>
      <w:r>
        <w:rPr>
          <w:sz w:val="24"/>
          <w:szCs w:val="24"/>
          <w:lang w:val="ru-RU"/>
        </w:rPr>
        <w:t>администрации сельского поселения Локосово</w:t>
      </w:r>
    </w:p>
    <w:p w14:paraId="7AAE9082">
      <w:pPr>
        <w:jc w:val="right"/>
        <w:rPr>
          <w:rFonts w:hint="default"/>
          <w:lang w:val="ru-RU"/>
        </w:rPr>
      </w:pPr>
      <w:r>
        <w:rPr>
          <w:sz w:val="24"/>
          <w:szCs w:val="24"/>
          <w:lang w:val="ru-RU"/>
        </w:rPr>
        <w:t xml:space="preserve">от </w:t>
      </w:r>
      <w:r>
        <w:rPr>
          <w:rFonts w:hint="default"/>
          <w:sz w:val="24"/>
          <w:szCs w:val="24"/>
          <w:lang w:val="ru-RU"/>
        </w:rPr>
        <w:t>30</w:t>
      </w:r>
      <w:r>
        <w:rPr>
          <w:sz w:val="24"/>
          <w:szCs w:val="24"/>
          <w:lang w:val="ru-RU"/>
        </w:rPr>
        <w:t xml:space="preserve"> сентября</w:t>
      </w:r>
      <w:r>
        <w:rPr>
          <w:rFonts w:hint="default"/>
          <w:sz w:val="24"/>
          <w:szCs w:val="24"/>
          <w:lang w:val="ru-RU"/>
        </w:rPr>
        <w:t xml:space="preserve"> </w:t>
      </w:r>
      <w:r>
        <w:rPr>
          <w:sz w:val="24"/>
          <w:szCs w:val="24"/>
          <w:lang w:val="ru-RU"/>
        </w:rPr>
        <w:t xml:space="preserve"> 2024 года № </w:t>
      </w:r>
      <w:r>
        <w:rPr>
          <w:rFonts w:hint="default"/>
          <w:sz w:val="24"/>
          <w:szCs w:val="24"/>
          <w:lang w:val="ru-RU"/>
        </w:rPr>
        <w:t>41</w:t>
      </w:r>
    </w:p>
    <w:p w14:paraId="13E6FB36">
      <w:pPr>
        <w:jc w:val="center"/>
        <w:rPr>
          <w:b/>
          <w:sz w:val="28"/>
          <w:szCs w:val="28"/>
          <w:lang w:val="ru-RU"/>
        </w:rPr>
      </w:pPr>
    </w:p>
    <w:p w14:paraId="0891CE2C">
      <w:pPr>
        <w:jc w:val="center"/>
        <w:rPr>
          <w:sz w:val="28"/>
          <w:szCs w:val="28"/>
          <w:lang w:val="ru-RU"/>
        </w:rPr>
      </w:pPr>
      <w:r>
        <w:rPr>
          <w:sz w:val="28"/>
          <w:szCs w:val="28"/>
          <w:lang w:val="ru-RU"/>
        </w:rPr>
        <w:t>ПОСТАНОВЛЕНИЕ – проект</w:t>
      </w:r>
    </w:p>
    <w:p w14:paraId="2FA29091">
      <w:pPr>
        <w:jc w:val="center"/>
        <w:rPr>
          <w:b/>
          <w:sz w:val="28"/>
          <w:szCs w:val="28"/>
          <w:lang w:val="ru-RU"/>
        </w:rPr>
      </w:pPr>
    </w:p>
    <w:p w14:paraId="17638D2B">
      <w:pPr>
        <w:jc w:val="center"/>
        <w:rPr>
          <w:b/>
          <w:sz w:val="28"/>
          <w:szCs w:val="28"/>
          <w:lang w:val="ru-RU"/>
        </w:rPr>
      </w:pPr>
    </w:p>
    <w:p w14:paraId="63CBA9CA">
      <w:pPr>
        <w:ind w:right="5101"/>
        <w:jc w:val="both"/>
        <w:rPr>
          <w:sz w:val="28"/>
          <w:szCs w:val="28"/>
          <w:lang w:val="ru-RU"/>
        </w:rPr>
      </w:pPr>
      <w:r>
        <w:rPr>
          <w:sz w:val="28"/>
          <w:szCs w:val="28"/>
          <w:lang w:val="ru-RU"/>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Pr>
          <w:rFonts w:eastAsia="Batang"/>
          <w:bCs/>
          <w:color w:val="1D1B11"/>
          <w:kern w:val="32"/>
          <w:sz w:val="28"/>
          <w:szCs w:val="28"/>
          <w:lang w:val="ru-RU"/>
        </w:rPr>
        <w:t xml:space="preserve"> </w:t>
      </w:r>
      <w:r>
        <w:rPr>
          <w:bCs/>
          <w:color w:val="000000"/>
          <w:sz w:val="28"/>
          <w:szCs w:val="28"/>
          <w:lang w:val="ru-RU"/>
        </w:rPr>
        <w:t>в сфере благоустройства в границах населенных пунктов муниципального образования сельское поселение Локосово</w:t>
      </w:r>
      <w:r>
        <w:rPr>
          <w:rFonts w:eastAsia="Batang"/>
          <w:bCs/>
          <w:color w:val="1D1B11"/>
          <w:kern w:val="32"/>
          <w:sz w:val="28"/>
          <w:szCs w:val="28"/>
          <w:lang w:val="ru-RU"/>
        </w:rPr>
        <w:t xml:space="preserve"> </w:t>
      </w:r>
      <w:r>
        <w:rPr>
          <w:sz w:val="28"/>
          <w:szCs w:val="28"/>
          <w:lang w:val="ru-RU"/>
        </w:rPr>
        <w:t>на 2025 год</w:t>
      </w:r>
    </w:p>
    <w:p w14:paraId="59F5D33F">
      <w:pPr>
        <w:ind w:firstLine="720"/>
        <w:jc w:val="both"/>
        <w:rPr>
          <w:sz w:val="28"/>
          <w:szCs w:val="28"/>
          <w:lang w:val="ru-RU"/>
        </w:rPr>
      </w:pPr>
    </w:p>
    <w:p w14:paraId="0033A8AA">
      <w:pPr>
        <w:ind w:firstLine="720"/>
        <w:jc w:val="both"/>
        <w:rPr>
          <w:sz w:val="28"/>
          <w:szCs w:val="28"/>
          <w:lang w:val="ru-RU"/>
        </w:rPr>
      </w:pPr>
    </w:p>
    <w:p w14:paraId="182044B0">
      <w:pPr>
        <w:pStyle w:val="9"/>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31.07.2020 года № 248-ФЗ «О государственном контроле (надзоре) и муниципальном контроле в Российской Федерации», на основании постановления Правительства РФ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Совета депутатов сельского поселения Локосово от 21.12.2022</w:t>
      </w:r>
      <w:r>
        <w:rPr>
          <w:rFonts w:ascii="Times New Roman" w:hAnsi="Times New Roman" w:cs="Times New Roman"/>
          <w:bCs/>
          <w:sz w:val="28"/>
          <w:szCs w:val="28"/>
        </w:rPr>
        <w:t xml:space="preserve"> года № 175 «</w:t>
      </w:r>
      <w:r>
        <w:rPr>
          <w:rFonts w:ascii="Times New Roman" w:hAnsi="Times New Roman" w:cs="Times New Roman"/>
          <w:sz w:val="28"/>
          <w:szCs w:val="28"/>
        </w:rPr>
        <w:t xml:space="preserve">Об утверждении положения о муниципальном контроле </w:t>
      </w:r>
      <w:r>
        <w:rPr>
          <w:rFonts w:ascii="Times New Roman" w:hAnsi="Times New Roman" w:cs="Times New Roman"/>
          <w:bCs/>
          <w:color w:val="000000"/>
          <w:sz w:val="28"/>
          <w:szCs w:val="28"/>
        </w:rPr>
        <w:t>в сфере благоустройства в границах населенных пунктов муниципального образования сельское поселение Локосово</w:t>
      </w:r>
      <w:r>
        <w:rPr>
          <w:rFonts w:ascii="Times New Roman" w:hAnsi="Times New Roman" w:cs="Times New Roman"/>
          <w:bCs/>
          <w:sz w:val="28"/>
          <w:szCs w:val="28"/>
        </w:rPr>
        <w:t>»</w:t>
      </w:r>
    </w:p>
    <w:p w14:paraId="51B58458">
      <w:pPr>
        <w:pStyle w:val="9"/>
        <w:numPr>
          <w:ilvl w:val="0"/>
          <w:numId w:val="2"/>
        </w:numPr>
        <w:tabs>
          <w:tab w:val="left" w:pos="0"/>
        </w:tabs>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w:t>
      </w:r>
      <w:r>
        <w:rPr>
          <w:rFonts w:ascii="Times New Roman" w:hAnsi="Times New Roman" w:cs="Times New Roman"/>
          <w:bCs/>
          <w:color w:val="000000"/>
          <w:sz w:val="28"/>
          <w:szCs w:val="28"/>
        </w:rPr>
        <w:t>в сфере благоустройства в границах населенных пунктов муниципального образования сельское поселение Локосово</w:t>
      </w:r>
      <w:r>
        <w:rPr>
          <w:rFonts w:ascii="Times New Roman" w:hAnsi="Times New Roman" w:cs="Times New Roman"/>
          <w:sz w:val="28"/>
          <w:szCs w:val="28"/>
        </w:rPr>
        <w:t xml:space="preserve"> на 2025 год согласно приложению, к настоящему постановлению.</w:t>
      </w:r>
    </w:p>
    <w:p w14:paraId="3FF31535">
      <w:pPr>
        <w:pStyle w:val="9"/>
        <w:numPr>
          <w:ilvl w:val="0"/>
          <w:numId w:val="2"/>
        </w:numPr>
        <w:tabs>
          <w:tab w:val="left" w:pos="0"/>
        </w:tabs>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t>Хозяйственно-эксплуатационной службе администрации сельского поселения Локосово обеспечить выполнение Программы профилактики.</w:t>
      </w:r>
    </w:p>
    <w:p w14:paraId="4FC833B1">
      <w:pPr>
        <w:pStyle w:val="9"/>
        <w:numPr>
          <w:ilvl w:val="0"/>
          <w:numId w:val="2"/>
        </w:numPr>
        <w:tabs>
          <w:tab w:val="left" w:pos="0"/>
        </w:tabs>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разместить на официальном сайте муниципального образования сельское поселение Локосово.</w:t>
      </w:r>
    </w:p>
    <w:p w14:paraId="2CD19038">
      <w:pPr>
        <w:pStyle w:val="9"/>
        <w:numPr>
          <w:ilvl w:val="0"/>
          <w:numId w:val="2"/>
        </w:numPr>
        <w:tabs>
          <w:tab w:val="left" w:pos="0"/>
        </w:tabs>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после его официального опубликования, но не ранее 01.01.2025 года.</w:t>
      </w:r>
    </w:p>
    <w:p w14:paraId="4EDAFE40">
      <w:pPr>
        <w:pStyle w:val="9"/>
        <w:widowControl/>
        <w:numPr>
          <w:ilvl w:val="0"/>
          <w:numId w:val="2"/>
        </w:numPr>
        <w:tabs>
          <w:tab w:val="left" w:pos="0"/>
        </w:tabs>
        <w:adjustRightInd w:val="0"/>
        <w:ind w:left="0" w:firstLine="720"/>
        <w:jc w:val="both"/>
        <w:rPr>
          <w:rFonts w:ascii="Times New Roman" w:hAnsi="Times New Roman" w:cs="Times New Roman"/>
          <w:sz w:val="28"/>
          <w:szCs w:val="28"/>
        </w:rPr>
      </w:pPr>
      <w:r>
        <w:rPr>
          <w:rFonts w:ascii="Times New Roman" w:hAnsi="Times New Roman" w:cs="Times New Roman"/>
          <w:sz w:val="28"/>
          <w:szCs w:val="28"/>
        </w:rPr>
        <w:t>Контроль за выполнением настоящего постановления оставляю за собой.</w:t>
      </w:r>
    </w:p>
    <w:p w14:paraId="098E0BEE">
      <w:pPr>
        <w:pStyle w:val="9"/>
        <w:widowControl/>
        <w:ind w:firstLine="720"/>
        <w:jc w:val="both"/>
        <w:rPr>
          <w:rFonts w:ascii="Times New Roman" w:hAnsi="Times New Roman" w:cs="Times New Roman"/>
          <w:sz w:val="28"/>
          <w:szCs w:val="28"/>
        </w:rPr>
      </w:pPr>
    </w:p>
    <w:p w14:paraId="5E670D6E">
      <w:pPr>
        <w:pStyle w:val="9"/>
        <w:widowControl/>
        <w:ind w:firstLine="720"/>
        <w:jc w:val="both"/>
        <w:rPr>
          <w:rFonts w:ascii="Times New Roman" w:hAnsi="Times New Roman" w:cs="Times New Roman"/>
          <w:sz w:val="28"/>
          <w:szCs w:val="28"/>
        </w:rPr>
      </w:pPr>
    </w:p>
    <w:p w14:paraId="386CD1CB">
      <w:pPr>
        <w:pStyle w:val="9"/>
        <w:widowControl/>
        <w:ind w:firstLine="720"/>
        <w:jc w:val="both"/>
        <w:rPr>
          <w:rFonts w:ascii="Times New Roman" w:hAnsi="Times New Roman" w:cs="Times New Roman"/>
          <w:sz w:val="28"/>
          <w:szCs w:val="28"/>
        </w:rPr>
      </w:pPr>
    </w:p>
    <w:p w14:paraId="21097FD1">
      <w:pPr>
        <w:pStyle w:val="9"/>
        <w:widowControl/>
        <w:jc w:val="both"/>
        <w:rPr>
          <w:sz w:val="28"/>
          <w:szCs w:val="28"/>
        </w:rPr>
      </w:pPr>
      <w:r>
        <w:rPr>
          <w:rFonts w:ascii="Times New Roman" w:hAnsi="Times New Roman" w:cs="Times New Roman"/>
          <w:sz w:val="28"/>
          <w:szCs w:val="28"/>
        </w:rPr>
        <w:t>Глава с.п. Локосово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hint="default" w:ascii="Times New Roman" w:hAnsi="Times New Roman" w:cs="Times New Roman"/>
          <w:sz w:val="28"/>
          <w:szCs w:val="28"/>
          <w:lang w:val="ru-RU"/>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Н. Б. Свечников</w:t>
      </w:r>
    </w:p>
    <w:p w14:paraId="5322C9BB">
      <w:pPr>
        <w:jc w:val="right"/>
        <w:rPr>
          <w:sz w:val="24"/>
          <w:szCs w:val="24"/>
          <w:lang w:val="ru-RU"/>
        </w:rPr>
      </w:pPr>
      <w:r>
        <w:rPr>
          <w:sz w:val="24"/>
          <w:szCs w:val="24"/>
          <w:lang w:val="ru-RU"/>
        </w:rPr>
        <w:t xml:space="preserve">Приложение к проекту постановления </w:t>
      </w:r>
    </w:p>
    <w:p w14:paraId="3E0E0E6D">
      <w:pPr>
        <w:jc w:val="right"/>
        <w:rPr>
          <w:sz w:val="24"/>
          <w:szCs w:val="24"/>
          <w:lang w:val="ru-RU"/>
        </w:rPr>
      </w:pPr>
      <w:r>
        <w:rPr>
          <w:sz w:val="24"/>
          <w:szCs w:val="24"/>
          <w:lang w:val="ru-RU"/>
        </w:rPr>
        <w:t>администрации сельского поселения Локосово</w:t>
      </w:r>
    </w:p>
    <w:p w14:paraId="04C70C2B">
      <w:pPr>
        <w:jc w:val="right"/>
        <w:rPr>
          <w:lang w:val="ru-RU"/>
        </w:rPr>
      </w:pPr>
      <w:r>
        <w:rPr>
          <w:sz w:val="24"/>
          <w:szCs w:val="24"/>
          <w:lang w:val="ru-RU"/>
        </w:rPr>
        <w:t>от «__» ________ 2024 года № __</w:t>
      </w:r>
    </w:p>
    <w:p w14:paraId="20FD5372">
      <w:pPr>
        <w:jc w:val="center"/>
        <w:rPr>
          <w:b/>
          <w:sz w:val="28"/>
          <w:szCs w:val="28"/>
          <w:lang w:val="ru-RU"/>
        </w:rPr>
      </w:pPr>
    </w:p>
    <w:p w14:paraId="62CE41CA">
      <w:pPr>
        <w:jc w:val="center"/>
        <w:rPr>
          <w:sz w:val="28"/>
          <w:szCs w:val="28"/>
          <w:lang w:val="ru-RU"/>
        </w:rPr>
      </w:pPr>
    </w:p>
    <w:p w14:paraId="2ADDBC9C">
      <w:pPr>
        <w:jc w:val="center"/>
        <w:rPr>
          <w:sz w:val="28"/>
          <w:szCs w:val="28"/>
          <w:lang w:val="ru-RU"/>
        </w:rPr>
      </w:pPr>
      <w:r>
        <w:rPr>
          <w:sz w:val="28"/>
          <w:szCs w:val="28"/>
          <w:lang w:val="ru-RU"/>
        </w:rPr>
        <w:t xml:space="preserve">Программа </w:t>
      </w:r>
    </w:p>
    <w:p w14:paraId="21B838C7">
      <w:pPr>
        <w:jc w:val="both"/>
        <w:rPr>
          <w:sz w:val="28"/>
          <w:szCs w:val="28"/>
          <w:lang w:val="ru-RU"/>
        </w:rPr>
      </w:pPr>
      <w:r>
        <w:rPr>
          <w:sz w:val="28"/>
          <w:szCs w:val="28"/>
          <w:lang w:val="ru-RU"/>
        </w:rPr>
        <w:t xml:space="preserve">профилактики рисков причинения вреда (ущерба) охраняемым законом ценностям при осуществлении муниципального контроля </w:t>
      </w:r>
      <w:r>
        <w:rPr>
          <w:bCs/>
          <w:color w:val="000000"/>
          <w:sz w:val="28"/>
          <w:szCs w:val="28"/>
          <w:lang w:val="ru-RU"/>
        </w:rPr>
        <w:t>в сфере благоустройства в границах населенных пунктов муниципального образования сельское поселение Локосово</w:t>
      </w:r>
      <w:r>
        <w:rPr>
          <w:sz w:val="28"/>
          <w:szCs w:val="28"/>
          <w:lang w:val="ru-RU"/>
        </w:rPr>
        <w:t xml:space="preserve"> на 2025 год (далее – Программа профилактики)</w:t>
      </w:r>
    </w:p>
    <w:p w14:paraId="42CDEFAA">
      <w:pPr>
        <w:jc w:val="center"/>
        <w:rPr>
          <w:sz w:val="28"/>
          <w:szCs w:val="28"/>
          <w:lang w:val="ru-RU"/>
        </w:rPr>
      </w:pPr>
    </w:p>
    <w:p w14:paraId="63DEAA3B">
      <w:pPr>
        <w:jc w:val="center"/>
        <w:rPr>
          <w:sz w:val="28"/>
          <w:szCs w:val="28"/>
          <w:lang w:val="ru-RU"/>
        </w:rPr>
      </w:pPr>
      <w:r>
        <w:rPr>
          <w:sz w:val="28"/>
          <w:szCs w:val="28"/>
          <w:lang w:val="ru-RU"/>
        </w:rPr>
        <w:t>1.</w:t>
      </w:r>
      <w:r>
        <w:rPr>
          <w:sz w:val="28"/>
          <w:szCs w:val="28"/>
          <w:lang w:val="ru-RU"/>
        </w:rPr>
        <w:tab/>
      </w:r>
      <w:r>
        <w:rPr>
          <w:sz w:val="28"/>
          <w:szCs w:val="28"/>
          <w:lang w:val="ru-RU"/>
        </w:rPr>
        <w:t xml:space="preserve">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w:t>
      </w:r>
    </w:p>
    <w:p w14:paraId="469EDA11">
      <w:pPr>
        <w:jc w:val="center"/>
        <w:rPr>
          <w:sz w:val="28"/>
          <w:szCs w:val="28"/>
          <w:lang w:val="ru-RU"/>
        </w:rPr>
      </w:pPr>
      <w:r>
        <w:rPr>
          <w:sz w:val="28"/>
          <w:szCs w:val="28"/>
          <w:lang w:val="ru-RU"/>
        </w:rPr>
        <w:t>на решение которых направлена Программа профилактики</w:t>
      </w:r>
    </w:p>
    <w:p w14:paraId="6AA62828">
      <w:pPr>
        <w:jc w:val="center"/>
        <w:rPr>
          <w:sz w:val="28"/>
          <w:szCs w:val="28"/>
          <w:lang w:val="ru-RU"/>
        </w:rPr>
      </w:pPr>
    </w:p>
    <w:p w14:paraId="2C74611A">
      <w:pPr>
        <w:numPr>
          <w:ilvl w:val="1"/>
          <w:numId w:val="3"/>
        </w:numPr>
        <w:ind w:left="0" w:firstLine="708"/>
        <w:jc w:val="both"/>
        <w:rPr>
          <w:sz w:val="28"/>
          <w:szCs w:val="28"/>
          <w:lang w:val="ru-RU"/>
        </w:rPr>
      </w:pPr>
      <w:r>
        <w:rPr>
          <w:sz w:val="28"/>
          <w:szCs w:val="28"/>
          <w:lang w:val="ru-RU"/>
        </w:rPr>
        <w:t xml:space="preserve">Вид осуществляемого муниципального контроля – муниципальный контроль </w:t>
      </w:r>
      <w:r>
        <w:rPr>
          <w:bCs/>
          <w:color w:val="000000"/>
          <w:sz w:val="28"/>
          <w:szCs w:val="28"/>
          <w:lang w:val="ru-RU"/>
        </w:rPr>
        <w:t>в сфере благоустройства в границах населенных пунктов муниципального образования сельское поселение Локосово</w:t>
      </w:r>
      <w:r>
        <w:rPr>
          <w:sz w:val="28"/>
          <w:szCs w:val="28"/>
          <w:lang w:val="ru-RU"/>
        </w:rPr>
        <w:t xml:space="preserve">. Муниципальный контроль </w:t>
      </w:r>
      <w:r>
        <w:rPr>
          <w:bCs/>
          <w:color w:val="000000"/>
          <w:sz w:val="28"/>
          <w:szCs w:val="28"/>
          <w:lang w:val="ru-RU"/>
        </w:rPr>
        <w:t>в сфере благоустройства в границах населенных пунктов муниципального образования сельское поселение Локосово</w:t>
      </w:r>
      <w:r>
        <w:rPr>
          <w:sz w:val="28"/>
          <w:szCs w:val="28"/>
          <w:lang w:val="ru-RU"/>
        </w:rPr>
        <w:t xml:space="preserve"> осуществляется на территории сельского поселения Локосово.</w:t>
      </w:r>
    </w:p>
    <w:p w14:paraId="5F7ADD41">
      <w:pPr>
        <w:numPr>
          <w:ilvl w:val="1"/>
          <w:numId w:val="3"/>
        </w:numPr>
        <w:ind w:left="0" w:firstLine="708"/>
        <w:jc w:val="both"/>
        <w:rPr>
          <w:sz w:val="28"/>
          <w:szCs w:val="28"/>
          <w:lang w:val="ru-RU"/>
        </w:rPr>
      </w:pPr>
      <w:r>
        <w:rPr>
          <w:sz w:val="28"/>
          <w:szCs w:val="28"/>
          <w:lang w:val="ru-RU"/>
        </w:rPr>
        <w:t xml:space="preserve">Администрация сельского поселения Локосово является органом, уполномоченным на осуществление муниципального контроля </w:t>
      </w:r>
      <w:r>
        <w:rPr>
          <w:bCs/>
          <w:color w:val="000000"/>
          <w:sz w:val="28"/>
          <w:szCs w:val="28"/>
          <w:lang w:val="ru-RU"/>
        </w:rPr>
        <w:t>в сфере благоустройства в границах населенных пунктов муниципального образования сельское поселение Локосово</w:t>
      </w:r>
      <w:r>
        <w:rPr>
          <w:sz w:val="28"/>
          <w:szCs w:val="28"/>
          <w:lang w:val="ru-RU"/>
        </w:rPr>
        <w:t xml:space="preserve"> (далее - Администрация, контрольный орган).</w:t>
      </w:r>
    </w:p>
    <w:p w14:paraId="34862A24">
      <w:pPr>
        <w:ind w:firstLine="708"/>
        <w:jc w:val="both"/>
        <w:rPr>
          <w:sz w:val="28"/>
          <w:szCs w:val="28"/>
          <w:lang w:val="ru-RU"/>
        </w:rPr>
      </w:pPr>
      <w:r>
        <w:rPr>
          <w:sz w:val="28"/>
          <w:szCs w:val="28"/>
          <w:lang w:val="ru-RU"/>
        </w:rPr>
        <w:t>Обеспечение функций контрольного органа осуществляет хозяйственно-эксплуатационная служба администрации сельского поселения Локосово (далее – служба).</w:t>
      </w:r>
    </w:p>
    <w:p w14:paraId="2045DD9F">
      <w:pPr>
        <w:ind w:firstLine="708"/>
        <w:jc w:val="both"/>
        <w:rPr>
          <w:sz w:val="28"/>
          <w:szCs w:val="28"/>
          <w:lang w:val="ru-RU"/>
        </w:rPr>
      </w:pPr>
      <w:r>
        <w:rPr>
          <w:sz w:val="28"/>
          <w:szCs w:val="28"/>
          <w:lang w:val="ru-RU"/>
        </w:rPr>
        <w:t>1.3.</w:t>
      </w:r>
      <w:r>
        <w:rPr>
          <w:sz w:val="28"/>
          <w:szCs w:val="28"/>
          <w:lang w:val="ru-RU"/>
        </w:rPr>
        <w:tab/>
      </w:r>
      <w:r>
        <w:rPr>
          <w:sz w:val="28"/>
          <w:szCs w:val="28"/>
          <w:lang w:val="ru-RU"/>
        </w:rPr>
        <w:t xml:space="preserve">Предметом муниципального контроля </w:t>
      </w:r>
      <w:r>
        <w:rPr>
          <w:bCs/>
          <w:color w:val="000000"/>
          <w:sz w:val="28"/>
          <w:szCs w:val="28"/>
          <w:lang w:val="ru-RU"/>
        </w:rPr>
        <w:t>в сфере благоустройства в границах населенных пунктов муниципального образования сельское поселение Локосово</w:t>
      </w:r>
      <w:r>
        <w:rPr>
          <w:sz w:val="28"/>
          <w:szCs w:val="28"/>
          <w:lang w:val="ru-RU"/>
        </w:rPr>
        <w:t xml:space="preserve"> является соблюдение контролируемыми лицами правил благоустройства</w:t>
      </w:r>
      <w:r>
        <w:rPr>
          <w:rFonts w:ascii="Arial" w:hAnsi="Arial" w:cs="Arial"/>
          <w:sz w:val="28"/>
          <w:szCs w:val="28"/>
          <w:lang w:val="ru-RU"/>
        </w:rPr>
        <w:t xml:space="preserve"> </w:t>
      </w:r>
      <w:r>
        <w:rPr>
          <w:sz w:val="28"/>
          <w:szCs w:val="28"/>
          <w:lang w:val="ru-RU"/>
        </w:rPr>
        <w:t xml:space="preserve">территории сельского поселения Локосово, требований к обеспечению доступности для инвалидов объектов социальной, инженерной и транспортной инфраструктур и предоставляемых услуг. </w:t>
      </w:r>
    </w:p>
    <w:p w14:paraId="077ED6EB">
      <w:pPr>
        <w:ind w:firstLine="708"/>
        <w:jc w:val="both"/>
        <w:rPr>
          <w:sz w:val="28"/>
          <w:szCs w:val="28"/>
          <w:lang w:val="ru-RU"/>
        </w:rPr>
      </w:pPr>
      <w:r>
        <w:rPr>
          <w:sz w:val="28"/>
          <w:szCs w:val="28"/>
          <w:lang w:val="ru-RU"/>
        </w:rPr>
        <w:t>1.4.</w:t>
      </w:r>
      <w:r>
        <w:rPr>
          <w:sz w:val="28"/>
          <w:szCs w:val="28"/>
          <w:lang w:val="ru-RU"/>
        </w:rPr>
        <w:tab/>
      </w:r>
      <w:r>
        <w:rPr>
          <w:sz w:val="28"/>
          <w:szCs w:val="28"/>
          <w:lang w:val="ru-RU"/>
        </w:rPr>
        <w:t>Объектами контроля являются:</w:t>
      </w:r>
    </w:p>
    <w:p w14:paraId="4DD9CE32">
      <w:pPr>
        <w:widowControl w:val="0"/>
        <w:autoSpaceDE w:val="0"/>
        <w:autoSpaceDN w:val="0"/>
        <w:adjustRightInd w:val="0"/>
        <w:ind w:firstLine="708"/>
        <w:jc w:val="both"/>
        <w:rPr>
          <w:sz w:val="28"/>
          <w:szCs w:val="28"/>
          <w:lang w:val="ru-RU"/>
        </w:rPr>
      </w:pPr>
      <w:r>
        <w:rPr>
          <w:sz w:val="28"/>
          <w:szCs w:val="28"/>
          <w:lang w:val="ru-RU"/>
        </w:rPr>
        <w:t>1)</w:t>
      </w:r>
      <w:r>
        <w:rPr>
          <w:sz w:val="28"/>
          <w:szCs w:val="28"/>
          <w:lang w:val="ru-RU"/>
        </w:rPr>
        <w:tab/>
      </w:r>
      <w:r>
        <w:rPr>
          <w:sz w:val="28"/>
          <w:szCs w:val="28"/>
          <w:lang w:val="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2A5D88D">
      <w:pPr>
        <w:widowControl w:val="0"/>
        <w:autoSpaceDE w:val="0"/>
        <w:autoSpaceDN w:val="0"/>
        <w:adjustRightInd w:val="0"/>
        <w:ind w:firstLine="720"/>
        <w:jc w:val="both"/>
        <w:rPr>
          <w:sz w:val="28"/>
          <w:szCs w:val="28"/>
          <w:lang w:val="ru-RU"/>
        </w:rPr>
      </w:pPr>
      <w:r>
        <w:rPr>
          <w:sz w:val="28"/>
          <w:szCs w:val="28"/>
          <w:lang w:val="ru-RU"/>
        </w:rPr>
        <w:t>2)</w:t>
      </w:r>
      <w:r>
        <w:rPr>
          <w:sz w:val="28"/>
          <w:szCs w:val="28"/>
          <w:lang w:val="ru-RU"/>
        </w:rPr>
        <w:tab/>
      </w:r>
      <w:r>
        <w:rPr>
          <w:sz w:val="28"/>
          <w:szCs w:val="28"/>
          <w:lang w:val="ru-RU"/>
        </w:rP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p>
    <w:p w14:paraId="6A53DFC9">
      <w:pPr>
        <w:pStyle w:val="9"/>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Pr>
          <w:rFonts w:ascii="Times New Roman" w:hAnsi="Times New Roman" w:cs="Times New Roman"/>
          <w:sz w:val="28"/>
          <w:szCs w:val="28"/>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от 31.07.2020 года,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25151158">
      <w:pPr>
        <w:pStyle w:val="9"/>
        <w:ind w:firstLine="709"/>
        <w:jc w:val="both"/>
        <w:rPr>
          <w:sz w:val="28"/>
          <w:szCs w:val="28"/>
        </w:rPr>
      </w:pPr>
      <w:r>
        <w:rPr>
          <w:rFonts w:ascii="Times New Roman" w:hAnsi="Times New Roman" w:cs="Times New Roman"/>
          <w:sz w:val="28"/>
          <w:szCs w:val="28"/>
        </w:rPr>
        <w:t>1.6.</w:t>
      </w:r>
      <w:r>
        <w:rPr>
          <w:rFonts w:ascii="Times New Roman" w:hAnsi="Times New Roman" w:cs="Times New Roman"/>
          <w:sz w:val="28"/>
          <w:szCs w:val="28"/>
        </w:rPr>
        <w:tab/>
      </w:r>
      <w:r>
        <w:rPr>
          <w:rFonts w:ascii="Times New Roman" w:hAnsi="Times New Roman" w:cs="Times New Roman"/>
          <w:sz w:val="28"/>
          <w:szCs w:val="28"/>
        </w:rPr>
        <w:t xml:space="preserve">Обязательные требования, оценка соблюдения которых является предметом муниципального контроля </w:t>
      </w:r>
      <w:r>
        <w:rPr>
          <w:rFonts w:ascii="Times New Roman" w:hAnsi="Times New Roman" w:cs="Times New Roman"/>
          <w:bCs/>
          <w:color w:val="000000"/>
          <w:sz w:val="28"/>
          <w:szCs w:val="28"/>
        </w:rPr>
        <w:t>в сфере благоустройства в границах населенных пунктов муниципального образования сельское поселение Локосово</w:t>
      </w:r>
      <w:r>
        <w:rPr>
          <w:rFonts w:ascii="Times New Roman" w:hAnsi="Times New Roman" w:cs="Times New Roman"/>
          <w:sz w:val="28"/>
          <w:szCs w:val="28"/>
        </w:rPr>
        <w:t xml:space="preserve"> установлены решением Совета депутатов сельского поселения Локосово от </w:t>
      </w:r>
      <w:r>
        <w:rPr>
          <w:rFonts w:ascii="Times New Roman" w:hAnsi="Times New Roman"/>
          <w:sz w:val="28"/>
          <w:szCs w:val="28"/>
        </w:rPr>
        <w:t>23.07.2019 года № 37 «Об утверждении Правил благоустройства территории сельского поселения Локосово»</w:t>
      </w:r>
      <w:r>
        <w:rPr>
          <w:rFonts w:ascii="Times New Roman" w:hAnsi="Times New Roman" w:cs="Times New Roman"/>
          <w:sz w:val="28"/>
          <w:szCs w:val="28"/>
        </w:rPr>
        <w:t>.</w:t>
      </w:r>
    </w:p>
    <w:p w14:paraId="772FD9AB">
      <w:pPr>
        <w:ind w:firstLine="708"/>
        <w:jc w:val="both"/>
        <w:rPr>
          <w:sz w:val="28"/>
          <w:szCs w:val="28"/>
          <w:lang w:val="ru-RU"/>
        </w:rPr>
      </w:pPr>
      <w:r>
        <w:rPr>
          <w:sz w:val="28"/>
          <w:szCs w:val="28"/>
          <w:lang w:val="ru-RU"/>
        </w:rPr>
        <w:t>1.7.</w:t>
      </w:r>
      <w:r>
        <w:rPr>
          <w:sz w:val="28"/>
          <w:szCs w:val="28"/>
          <w:lang w:val="ru-RU"/>
        </w:rPr>
        <w:tab/>
      </w:r>
      <w:r>
        <w:rPr>
          <w:sz w:val="28"/>
          <w:szCs w:val="28"/>
          <w:lang w:val="ru-RU"/>
        </w:rPr>
        <w:t xml:space="preserve">Основными видами выявляемых нарушений правил благоустройства являются: </w:t>
      </w:r>
    </w:p>
    <w:p w14:paraId="43732906">
      <w:pPr>
        <w:pStyle w:val="13"/>
        <w:numPr>
          <w:ilvl w:val="0"/>
          <w:numId w:val="4"/>
        </w:numPr>
        <w:tabs>
          <w:tab w:val="left" w:pos="0"/>
        </w:tabs>
        <w:ind w:left="0" w:firstLine="709"/>
        <w:jc w:val="both"/>
        <w:rPr>
          <w:sz w:val="28"/>
          <w:szCs w:val="28"/>
          <w:lang w:val="ru-RU"/>
        </w:rPr>
      </w:pPr>
      <w:r>
        <w:rPr>
          <w:sz w:val="28"/>
          <w:szCs w:val="28"/>
          <w:lang w:val="ru-RU"/>
        </w:rPr>
        <w:t>нарушение обеспечения надлежащего санитарного состояния, чистоты и порядка на территории;</w:t>
      </w:r>
    </w:p>
    <w:p w14:paraId="7D0AF701">
      <w:pPr>
        <w:pStyle w:val="13"/>
        <w:numPr>
          <w:ilvl w:val="0"/>
          <w:numId w:val="4"/>
        </w:numPr>
        <w:tabs>
          <w:tab w:val="left" w:pos="0"/>
        </w:tabs>
        <w:ind w:left="0" w:firstLine="709"/>
        <w:jc w:val="both"/>
        <w:rPr>
          <w:sz w:val="28"/>
          <w:szCs w:val="28"/>
          <w:lang w:val="ru-RU"/>
        </w:rPr>
      </w:pPr>
      <w:r>
        <w:rPr>
          <w:sz w:val="28"/>
          <w:szCs w:val="28"/>
          <w:lang w:val="ru-RU"/>
        </w:rPr>
        <w:t>нарушение поддержания единого архитектурного, эстетического облика;</w:t>
      </w:r>
    </w:p>
    <w:p w14:paraId="0FB86E42">
      <w:pPr>
        <w:pStyle w:val="13"/>
        <w:numPr>
          <w:ilvl w:val="0"/>
          <w:numId w:val="4"/>
        </w:numPr>
        <w:tabs>
          <w:tab w:val="left" w:pos="0"/>
        </w:tabs>
        <w:ind w:left="0" w:firstLine="709"/>
        <w:jc w:val="both"/>
        <w:rPr>
          <w:sz w:val="28"/>
          <w:szCs w:val="28"/>
          <w:lang w:val="ru-RU"/>
        </w:rPr>
      </w:pPr>
      <w:r>
        <w:rPr>
          <w:sz w:val="28"/>
          <w:szCs w:val="28"/>
          <w:lang w:val="ru-RU"/>
        </w:rPr>
        <w:t>нарушение соблюдения порядка сбора, вывоза, утилизации и переработки бытовых и промышленных отходов;</w:t>
      </w:r>
    </w:p>
    <w:p w14:paraId="14DFF6C9">
      <w:pPr>
        <w:pStyle w:val="13"/>
        <w:numPr>
          <w:ilvl w:val="0"/>
          <w:numId w:val="4"/>
        </w:numPr>
        <w:tabs>
          <w:tab w:val="left" w:pos="0"/>
        </w:tabs>
        <w:ind w:left="0" w:firstLine="709"/>
        <w:jc w:val="both"/>
        <w:rPr>
          <w:sz w:val="28"/>
          <w:szCs w:val="28"/>
          <w:lang w:val="ru-RU"/>
        </w:rPr>
      </w:pPr>
      <w:r>
        <w:rPr>
          <w:sz w:val="28"/>
          <w:szCs w:val="28"/>
          <w:lang w:val="ru-RU"/>
        </w:rPr>
        <w:t>нарушение соблюдения требований содержания и охраны зеленых насаждений (деревьев, кустарников, газонов);</w:t>
      </w:r>
    </w:p>
    <w:p w14:paraId="4B05CAB5">
      <w:pPr>
        <w:pStyle w:val="13"/>
        <w:numPr>
          <w:ilvl w:val="0"/>
          <w:numId w:val="4"/>
        </w:numPr>
        <w:tabs>
          <w:tab w:val="left" w:pos="0"/>
        </w:tabs>
        <w:ind w:left="0" w:firstLine="709"/>
        <w:jc w:val="both"/>
        <w:rPr>
          <w:sz w:val="28"/>
          <w:szCs w:val="28"/>
          <w:lang w:val="ru-RU"/>
        </w:rPr>
      </w:pPr>
      <w:r>
        <w:rPr>
          <w:sz w:val="28"/>
          <w:szCs w:val="28"/>
          <w:lang w:val="ru-RU"/>
        </w:rPr>
        <w:t>выявление и предупреждение правонарушений в области благоустройства территории.</w:t>
      </w:r>
      <w:r>
        <w:rPr>
          <w:lang w:val="ru-RU"/>
        </w:rPr>
        <w:t xml:space="preserve">  </w:t>
      </w:r>
    </w:p>
    <w:p w14:paraId="11E76F99">
      <w:pPr>
        <w:ind w:firstLine="708"/>
        <w:jc w:val="both"/>
        <w:rPr>
          <w:sz w:val="28"/>
          <w:szCs w:val="28"/>
          <w:lang w:val="ru-RU"/>
        </w:rPr>
      </w:pPr>
      <w:r>
        <w:rPr>
          <w:sz w:val="28"/>
          <w:szCs w:val="28"/>
          <w:lang w:val="ru-RU"/>
        </w:rPr>
        <w:t>1.8.</w:t>
      </w:r>
      <w:r>
        <w:rPr>
          <w:sz w:val="28"/>
          <w:szCs w:val="28"/>
          <w:lang w:val="ru-RU"/>
        </w:rPr>
        <w:tab/>
      </w:r>
      <w:r>
        <w:rPr>
          <w:sz w:val="28"/>
          <w:szCs w:val="28"/>
          <w:lang w:val="ru-RU"/>
        </w:rPr>
        <w:t>При осуществлении муниципального контроля за соблюдением правил благоустройства территории сельского поселения Локосово в 2024 году Администрацией осуществлялись следующие профилактические мероприятия:</w:t>
      </w:r>
    </w:p>
    <w:p w14:paraId="6A3E7B28">
      <w:pPr>
        <w:numPr>
          <w:ilvl w:val="0"/>
          <w:numId w:val="5"/>
        </w:numPr>
        <w:tabs>
          <w:tab w:val="left" w:pos="0"/>
        </w:tabs>
        <w:ind w:left="0" w:firstLine="709"/>
        <w:jc w:val="both"/>
        <w:rPr>
          <w:sz w:val="28"/>
          <w:szCs w:val="28"/>
          <w:lang w:val="ru-RU"/>
        </w:rPr>
      </w:pPr>
      <w:r>
        <w:rPr>
          <w:sz w:val="28"/>
          <w:szCs w:val="28"/>
          <w:lang w:val="ru-RU"/>
        </w:rPr>
        <w:t>поддержание в актуальном состоянии размещенного на официальном сайте администрации сельского поселения Локосово перечня нормативных правовых актов, содержащих обязательные требования, установленные муниципальными правовыми актами, оценка соблюдения которых является предметом, муниципального контроля</w:t>
      </w:r>
      <w:r>
        <w:rPr>
          <w:bCs/>
          <w:sz w:val="28"/>
          <w:szCs w:val="28"/>
          <w:lang w:val="ru-RU"/>
        </w:rPr>
        <w:t xml:space="preserve"> за соблюдением Правил благоустройства территории сельского поселения Локосово:</w:t>
      </w:r>
    </w:p>
    <w:p w14:paraId="5BF2F1E3">
      <w:pPr>
        <w:numPr>
          <w:ilvl w:val="0"/>
          <w:numId w:val="5"/>
        </w:numPr>
        <w:tabs>
          <w:tab w:val="left" w:pos="0"/>
        </w:tabs>
        <w:ind w:left="0" w:firstLine="709"/>
        <w:jc w:val="both"/>
        <w:rPr>
          <w:sz w:val="28"/>
          <w:szCs w:val="28"/>
          <w:lang w:val="ru-RU"/>
        </w:rPr>
      </w:pPr>
      <w:r>
        <w:rPr>
          <w:sz w:val="28"/>
          <w:szCs w:val="28"/>
          <w:lang w:val="ru-RU"/>
        </w:rPr>
        <w:t xml:space="preserve">информирование юридических лиц, индивидуальных предпринимателей по вопросам соблюдения обязательных требований, установленных муниципальными правовыми актами; </w:t>
      </w:r>
    </w:p>
    <w:p w14:paraId="2680167A">
      <w:pPr>
        <w:numPr>
          <w:ilvl w:val="0"/>
          <w:numId w:val="5"/>
        </w:numPr>
        <w:tabs>
          <w:tab w:val="left" w:pos="0"/>
        </w:tabs>
        <w:ind w:left="0" w:firstLine="709"/>
        <w:jc w:val="both"/>
        <w:rPr>
          <w:sz w:val="28"/>
          <w:szCs w:val="28"/>
          <w:lang w:val="ru-RU"/>
        </w:rPr>
      </w:pPr>
      <w:r>
        <w:rPr>
          <w:sz w:val="28"/>
          <w:szCs w:val="28"/>
          <w:lang w:val="ru-RU"/>
        </w:rPr>
        <w:t xml:space="preserve">обобщение практики осуществления муниципального контроля </w:t>
      </w:r>
      <w:r>
        <w:rPr>
          <w:bCs/>
          <w:color w:val="000000"/>
          <w:sz w:val="28"/>
          <w:szCs w:val="28"/>
          <w:lang w:val="ru-RU"/>
        </w:rPr>
        <w:t>в сфере благоустройства в границах населенных пунктов муниципального образования сельское поселение Локосово</w:t>
      </w:r>
      <w:r>
        <w:rPr>
          <w:bCs/>
          <w:sz w:val="28"/>
          <w:szCs w:val="28"/>
          <w:lang w:val="ru-RU"/>
        </w:rPr>
        <w:t>,</w:t>
      </w:r>
      <w:r>
        <w:rPr>
          <w:sz w:val="28"/>
          <w:szCs w:val="28"/>
          <w:lang w:val="ru-RU"/>
        </w:rPr>
        <w:t xml:space="preserve"> размещение на официальном сайте органа муниципального контроля соответствующих обобщений</w:t>
      </w:r>
      <w:r>
        <w:rPr>
          <w:lang w:val="ru-RU"/>
        </w:rPr>
        <w:t>.</w:t>
      </w:r>
    </w:p>
    <w:p w14:paraId="36DBA18A">
      <w:pPr>
        <w:tabs>
          <w:tab w:val="left" w:pos="0"/>
        </w:tabs>
        <w:ind w:firstLine="708"/>
        <w:jc w:val="both"/>
        <w:rPr>
          <w:sz w:val="28"/>
          <w:szCs w:val="28"/>
          <w:lang w:val="ru-RU"/>
        </w:rPr>
      </w:pPr>
      <w:r>
        <w:rPr>
          <w:sz w:val="28"/>
          <w:szCs w:val="28"/>
          <w:lang w:val="ru-RU"/>
        </w:rPr>
        <w:t>Основными проблемами, которые по своей сути являются причинами основной части нарушений требований правил благоустройства, выявляемых контрольным (надзорным) органом, являются:</w:t>
      </w:r>
    </w:p>
    <w:p w14:paraId="168C049D">
      <w:pPr>
        <w:numPr>
          <w:ilvl w:val="0"/>
          <w:numId w:val="6"/>
        </w:numPr>
        <w:tabs>
          <w:tab w:val="left" w:pos="0"/>
        </w:tabs>
        <w:ind w:left="0" w:firstLine="709"/>
        <w:jc w:val="both"/>
        <w:rPr>
          <w:sz w:val="28"/>
          <w:szCs w:val="28"/>
          <w:lang w:val="ru-RU"/>
        </w:rPr>
      </w:pPr>
      <w:r>
        <w:rPr>
          <w:sz w:val="28"/>
          <w:szCs w:val="28"/>
          <w:lang w:val="ru-RU"/>
        </w:rPr>
        <w:t xml:space="preserve">непонимание необходимости исполнения требований в сфере благоустройства у подконтрольных субъектов; </w:t>
      </w:r>
    </w:p>
    <w:p w14:paraId="3BDB407D">
      <w:pPr>
        <w:numPr>
          <w:ilvl w:val="0"/>
          <w:numId w:val="6"/>
        </w:numPr>
        <w:tabs>
          <w:tab w:val="left" w:pos="0"/>
        </w:tabs>
        <w:ind w:left="0" w:firstLine="709"/>
        <w:jc w:val="both"/>
        <w:rPr>
          <w:sz w:val="28"/>
          <w:szCs w:val="28"/>
          <w:lang w:val="ru-RU"/>
        </w:rPr>
      </w:pPr>
      <w:r>
        <w:rPr>
          <w:sz w:val="28"/>
          <w:szCs w:val="28"/>
          <w:lang w:val="ru-RU"/>
        </w:rPr>
        <w:t xml:space="preserve">отсутствие информирования подконтрольных субъектов о требованиях в сфере благоустройства; </w:t>
      </w:r>
    </w:p>
    <w:p w14:paraId="609DB81E">
      <w:pPr>
        <w:numPr>
          <w:ilvl w:val="0"/>
          <w:numId w:val="6"/>
        </w:numPr>
        <w:tabs>
          <w:tab w:val="left" w:pos="0"/>
        </w:tabs>
        <w:ind w:left="0" w:firstLine="709"/>
        <w:jc w:val="both"/>
        <w:rPr>
          <w:sz w:val="28"/>
          <w:szCs w:val="28"/>
          <w:lang w:val="ru-RU"/>
        </w:rPr>
      </w:pPr>
      <w:r>
        <w:rPr>
          <w:sz w:val="28"/>
          <w:szCs w:val="28"/>
          <w:lang w:val="ru-RU"/>
        </w:rPr>
        <w:t>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14:paraId="2B98E430">
      <w:pPr>
        <w:ind w:firstLine="708"/>
        <w:jc w:val="both"/>
        <w:rPr>
          <w:sz w:val="28"/>
          <w:szCs w:val="28"/>
          <w:lang w:val="ru-RU"/>
        </w:rPr>
      </w:pPr>
    </w:p>
    <w:p w14:paraId="0DAC8535">
      <w:pPr>
        <w:jc w:val="center"/>
        <w:rPr>
          <w:sz w:val="28"/>
          <w:szCs w:val="28"/>
          <w:lang w:val="ru-RU"/>
        </w:rPr>
      </w:pPr>
      <w:r>
        <w:rPr>
          <w:sz w:val="28"/>
          <w:szCs w:val="28"/>
          <w:lang w:val="ru-RU"/>
        </w:rPr>
        <w:t>2.</w:t>
      </w:r>
      <w:r>
        <w:rPr>
          <w:sz w:val="28"/>
          <w:szCs w:val="28"/>
          <w:lang w:val="ru-RU"/>
        </w:rPr>
        <w:tab/>
      </w:r>
      <w:r>
        <w:rPr>
          <w:sz w:val="28"/>
          <w:szCs w:val="28"/>
          <w:lang w:val="ru-RU"/>
        </w:rPr>
        <w:t>Цели и задачи реализации Программы профилактики</w:t>
      </w:r>
    </w:p>
    <w:p w14:paraId="68F09C63">
      <w:pPr>
        <w:ind w:firstLine="708"/>
        <w:jc w:val="both"/>
        <w:rPr>
          <w:sz w:val="28"/>
          <w:szCs w:val="28"/>
          <w:lang w:val="ru-RU"/>
        </w:rPr>
      </w:pPr>
    </w:p>
    <w:p w14:paraId="50300A14">
      <w:pPr>
        <w:ind w:firstLine="708"/>
        <w:jc w:val="both"/>
        <w:rPr>
          <w:sz w:val="28"/>
          <w:szCs w:val="28"/>
          <w:lang w:val="ru-RU"/>
        </w:rPr>
      </w:pPr>
      <w:r>
        <w:rPr>
          <w:sz w:val="28"/>
          <w:szCs w:val="28"/>
          <w:lang w:val="ru-RU"/>
        </w:rPr>
        <w:t>2.1.</w:t>
      </w:r>
      <w:r>
        <w:rPr>
          <w:sz w:val="28"/>
          <w:szCs w:val="28"/>
          <w:lang w:val="ru-RU"/>
        </w:rPr>
        <w:tab/>
      </w:r>
      <w:r>
        <w:rPr>
          <w:sz w:val="28"/>
          <w:szCs w:val="28"/>
          <w:lang w:val="ru-RU"/>
        </w:rPr>
        <w:t>Цели реализации Программы профилактики и проведения профилактической работы:</w:t>
      </w:r>
    </w:p>
    <w:p w14:paraId="363B0283">
      <w:pPr>
        <w:numPr>
          <w:ilvl w:val="0"/>
          <w:numId w:val="7"/>
        </w:numPr>
        <w:tabs>
          <w:tab w:val="left" w:pos="0"/>
        </w:tabs>
        <w:ind w:left="0" w:firstLine="720"/>
        <w:jc w:val="both"/>
        <w:rPr>
          <w:sz w:val="28"/>
          <w:szCs w:val="28"/>
          <w:lang w:val="ru-RU"/>
        </w:rPr>
      </w:pPr>
      <w:r>
        <w:rPr>
          <w:sz w:val="28"/>
          <w:szCs w:val="28"/>
          <w:lang w:val="ru-RU"/>
        </w:rPr>
        <w:t>стимулирование добросовестного соблюдения обязательных требований всеми контролируемыми лицами;</w:t>
      </w:r>
    </w:p>
    <w:p w14:paraId="4B359AFE">
      <w:pPr>
        <w:numPr>
          <w:ilvl w:val="0"/>
          <w:numId w:val="7"/>
        </w:numPr>
        <w:tabs>
          <w:tab w:val="left" w:pos="0"/>
        </w:tabs>
        <w:ind w:left="0" w:firstLine="720"/>
        <w:jc w:val="both"/>
        <w:rPr>
          <w:sz w:val="28"/>
          <w:szCs w:val="28"/>
          <w:lang w:val="ru-RU"/>
        </w:rPr>
      </w:pPr>
      <w:r>
        <w:rPr>
          <w:sz w:val="28"/>
          <w:szCs w:val="28"/>
          <w:lang w:val="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878434D">
      <w:pPr>
        <w:numPr>
          <w:ilvl w:val="0"/>
          <w:numId w:val="7"/>
        </w:numPr>
        <w:tabs>
          <w:tab w:val="left" w:pos="0"/>
        </w:tabs>
        <w:ind w:left="0" w:firstLine="720"/>
        <w:jc w:val="both"/>
        <w:rPr>
          <w:sz w:val="28"/>
          <w:szCs w:val="28"/>
          <w:lang w:val="ru-RU"/>
        </w:rPr>
      </w:pPr>
      <w:r>
        <w:rPr>
          <w:sz w:val="28"/>
          <w:szCs w:val="28"/>
          <w:lang w:val="ru-RU"/>
        </w:rPr>
        <w:t>создание условий для доведения обязательных требований до контролируемых лиц, повышение информированности о способах их соблюдения.</w:t>
      </w:r>
    </w:p>
    <w:p w14:paraId="5341CBFD">
      <w:pPr>
        <w:ind w:firstLine="708"/>
        <w:jc w:val="both"/>
        <w:rPr>
          <w:sz w:val="28"/>
          <w:szCs w:val="28"/>
          <w:lang w:val="ru-RU"/>
        </w:rPr>
      </w:pPr>
      <w:r>
        <w:rPr>
          <w:sz w:val="28"/>
          <w:szCs w:val="28"/>
          <w:lang w:val="ru-RU"/>
        </w:rPr>
        <w:t>2.2.</w:t>
      </w:r>
      <w:r>
        <w:rPr>
          <w:sz w:val="28"/>
          <w:szCs w:val="28"/>
          <w:lang w:val="ru-RU"/>
        </w:rPr>
        <w:tab/>
      </w:r>
      <w:r>
        <w:rPr>
          <w:sz w:val="28"/>
          <w:szCs w:val="28"/>
          <w:lang w:val="ru-RU"/>
        </w:rPr>
        <w:t>Проведение профилактических мероприятий Программы профилактики позволяет решить следующие задачи:</w:t>
      </w:r>
    </w:p>
    <w:p w14:paraId="1272D3E4">
      <w:pPr>
        <w:numPr>
          <w:ilvl w:val="0"/>
          <w:numId w:val="8"/>
        </w:numPr>
        <w:ind w:left="0" w:firstLine="709"/>
        <w:jc w:val="both"/>
        <w:rPr>
          <w:sz w:val="28"/>
          <w:szCs w:val="28"/>
          <w:lang w:val="ru-RU"/>
        </w:rPr>
      </w:pPr>
      <w:r>
        <w:rPr>
          <w:sz w:val="28"/>
          <w:szCs w:val="28"/>
          <w:lang w:val="ru-RU"/>
        </w:rPr>
        <w:t>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482D775C">
      <w:pPr>
        <w:numPr>
          <w:ilvl w:val="0"/>
          <w:numId w:val="8"/>
        </w:numPr>
        <w:ind w:left="0" w:firstLine="709"/>
        <w:jc w:val="both"/>
        <w:rPr>
          <w:sz w:val="28"/>
          <w:szCs w:val="28"/>
          <w:lang w:val="ru-RU"/>
        </w:rPr>
      </w:pPr>
      <w:r>
        <w:rPr>
          <w:sz w:val="28"/>
          <w:szCs w:val="28"/>
          <w:lang w:val="ru-RU"/>
        </w:rPr>
        <w:t>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50F4C4ED">
      <w:pPr>
        <w:numPr>
          <w:ilvl w:val="0"/>
          <w:numId w:val="8"/>
        </w:numPr>
        <w:ind w:left="0" w:firstLine="709"/>
        <w:jc w:val="both"/>
        <w:rPr>
          <w:sz w:val="28"/>
          <w:szCs w:val="28"/>
          <w:lang w:val="ru-RU"/>
        </w:rPr>
      </w:pPr>
      <w:r>
        <w:rPr>
          <w:sz w:val="28"/>
          <w:szCs w:val="28"/>
          <w:lang w:val="ru-RU"/>
        </w:rPr>
        <w:t>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1A983E8B">
      <w:pPr>
        <w:numPr>
          <w:ilvl w:val="0"/>
          <w:numId w:val="8"/>
        </w:numPr>
        <w:ind w:left="0" w:firstLine="709"/>
        <w:jc w:val="both"/>
        <w:rPr>
          <w:sz w:val="28"/>
          <w:szCs w:val="28"/>
          <w:lang w:val="ru-RU"/>
        </w:rPr>
      </w:pPr>
      <w:r>
        <w:rPr>
          <w:sz w:val="28"/>
          <w:szCs w:val="28"/>
          <w:lang w:val="ru-RU"/>
        </w:rPr>
        <w:t>формирование одинакового понимания обязательных требований у подконтрольных субъектов;</w:t>
      </w:r>
    </w:p>
    <w:p w14:paraId="3AC589CF">
      <w:pPr>
        <w:numPr>
          <w:ilvl w:val="0"/>
          <w:numId w:val="8"/>
        </w:numPr>
        <w:ind w:left="0" w:firstLine="709"/>
        <w:jc w:val="both"/>
        <w:rPr>
          <w:sz w:val="28"/>
          <w:szCs w:val="28"/>
          <w:lang w:val="ru-RU"/>
        </w:rPr>
      </w:pPr>
      <w:r>
        <w:rPr>
          <w:sz w:val="28"/>
          <w:szCs w:val="28"/>
          <w:lang w:val="ru-RU"/>
        </w:rPr>
        <w:t>снижение уровня административной нагрузки на подконтрольные субъекты;</w:t>
      </w:r>
    </w:p>
    <w:p w14:paraId="01305CD5">
      <w:pPr>
        <w:numPr>
          <w:ilvl w:val="0"/>
          <w:numId w:val="8"/>
        </w:numPr>
        <w:ind w:left="0" w:firstLine="709"/>
        <w:jc w:val="both"/>
        <w:rPr>
          <w:sz w:val="28"/>
          <w:szCs w:val="28"/>
          <w:lang w:val="ru-RU"/>
        </w:rPr>
      </w:pPr>
      <w:r>
        <w:rPr>
          <w:sz w:val="28"/>
          <w:szCs w:val="28"/>
          <w:lang w:val="ru-RU"/>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66D20366">
      <w:pPr>
        <w:numPr>
          <w:ilvl w:val="0"/>
          <w:numId w:val="8"/>
        </w:numPr>
        <w:ind w:left="0" w:firstLine="709"/>
        <w:jc w:val="both"/>
        <w:rPr>
          <w:sz w:val="28"/>
          <w:szCs w:val="28"/>
          <w:lang w:val="ru-RU"/>
        </w:rPr>
      </w:pPr>
      <w:r>
        <w:rPr>
          <w:sz w:val="28"/>
          <w:szCs w:val="28"/>
          <w:lang w:val="ru-RU"/>
        </w:rPr>
        <w:t>другие задачи в зависимости от выявленных проблем в регулируемой сфере и текущего состояния профилактической работы.</w:t>
      </w:r>
    </w:p>
    <w:p w14:paraId="6BED80A7">
      <w:pPr>
        <w:tabs>
          <w:tab w:val="left" w:pos="993"/>
        </w:tabs>
        <w:jc w:val="both"/>
        <w:rPr>
          <w:sz w:val="28"/>
          <w:szCs w:val="28"/>
          <w:lang w:val="ru-RU"/>
        </w:rPr>
      </w:pPr>
    </w:p>
    <w:p w14:paraId="046F660D">
      <w:pPr>
        <w:jc w:val="center"/>
        <w:rPr>
          <w:sz w:val="28"/>
          <w:szCs w:val="28"/>
          <w:lang w:val="ru-RU"/>
        </w:rPr>
      </w:pPr>
      <w:r>
        <w:rPr>
          <w:sz w:val="28"/>
          <w:szCs w:val="28"/>
          <w:lang w:val="ru-RU"/>
        </w:rPr>
        <w:t>3.</w:t>
      </w:r>
      <w:r>
        <w:rPr>
          <w:sz w:val="28"/>
          <w:szCs w:val="28"/>
          <w:lang w:val="ru-RU"/>
        </w:rPr>
        <w:tab/>
      </w:r>
      <w:r>
        <w:rPr>
          <w:sz w:val="28"/>
          <w:szCs w:val="28"/>
          <w:lang w:val="ru-RU"/>
        </w:rPr>
        <w:t>Перечень профилактических мероприятий, сроки (периодичность) их проведения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3869"/>
        <w:gridCol w:w="2551"/>
        <w:gridCol w:w="2693"/>
      </w:tblGrid>
      <w:tr w14:paraId="5673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34" w:type="dxa"/>
            <w:vAlign w:val="center"/>
          </w:tcPr>
          <w:p w14:paraId="6FEF04C0">
            <w:pPr>
              <w:contextualSpacing/>
              <w:jc w:val="center"/>
              <w:rPr>
                <w:sz w:val="24"/>
                <w:szCs w:val="24"/>
              </w:rPr>
            </w:pPr>
            <w:r>
              <w:rPr>
                <w:sz w:val="24"/>
                <w:szCs w:val="24"/>
              </w:rPr>
              <w:t>№ п/п</w:t>
            </w:r>
          </w:p>
        </w:tc>
        <w:tc>
          <w:tcPr>
            <w:tcW w:w="3869" w:type="dxa"/>
            <w:vAlign w:val="center"/>
          </w:tcPr>
          <w:p w14:paraId="50431874">
            <w:pPr>
              <w:contextualSpacing/>
              <w:jc w:val="center"/>
              <w:rPr>
                <w:sz w:val="24"/>
                <w:szCs w:val="24"/>
              </w:rPr>
            </w:pPr>
            <w:r>
              <w:rPr>
                <w:sz w:val="24"/>
                <w:szCs w:val="24"/>
              </w:rPr>
              <w:t xml:space="preserve">Наименование </w:t>
            </w:r>
          </w:p>
          <w:p w14:paraId="6A74079E">
            <w:pPr>
              <w:contextualSpacing/>
              <w:jc w:val="center"/>
              <w:rPr>
                <w:sz w:val="24"/>
                <w:szCs w:val="24"/>
                <w:lang w:val="ru-RU"/>
              </w:rPr>
            </w:pPr>
            <w:r>
              <w:rPr>
                <w:sz w:val="24"/>
                <w:szCs w:val="24"/>
              </w:rPr>
              <w:t xml:space="preserve">мероприятия </w:t>
            </w:r>
          </w:p>
          <w:p w14:paraId="4ADECA55">
            <w:pPr>
              <w:contextualSpacing/>
              <w:jc w:val="center"/>
              <w:rPr>
                <w:sz w:val="24"/>
                <w:szCs w:val="24"/>
              </w:rPr>
            </w:pPr>
            <w:r>
              <w:rPr>
                <w:sz w:val="24"/>
                <w:szCs w:val="24"/>
              </w:rPr>
              <w:t xml:space="preserve">по профилактике </w:t>
            </w:r>
          </w:p>
        </w:tc>
        <w:tc>
          <w:tcPr>
            <w:tcW w:w="2551" w:type="dxa"/>
            <w:vAlign w:val="center"/>
          </w:tcPr>
          <w:p w14:paraId="7D7C9A78">
            <w:pPr>
              <w:contextualSpacing/>
              <w:jc w:val="center"/>
              <w:rPr>
                <w:sz w:val="24"/>
                <w:szCs w:val="24"/>
                <w:lang w:val="ru-RU"/>
              </w:rPr>
            </w:pPr>
            <w:r>
              <w:rPr>
                <w:sz w:val="24"/>
                <w:szCs w:val="24"/>
              </w:rPr>
              <w:t xml:space="preserve">Срок </w:t>
            </w:r>
          </w:p>
          <w:p w14:paraId="4E13D3B6">
            <w:pPr>
              <w:contextualSpacing/>
              <w:jc w:val="center"/>
              <w:rPr>
                <w:sz w:val="24"/>
                <w:szCs w:val="24"/>
              </w:rPr>
            </w:pPr>
            <w:r>
              <w:rPr>
                <w:sz w:val="24"/>
                <w:szCs w:val="24"/>
              </w:rPr>
              <w:t>исполнения</w:t>
            </w:r>
          </w:p>
        </w:tc>
        <w:tc>
          <w:tcPr>
            <w:tcW w:w="2693" w:type="dxa"/>
            <w:vAlign w:val="center"/>
          </w:tcPr>
          <w:p w14:paraId="2977C3D2">
            <w:pPr>
              <w:contextualSpacing/>
              <w:jc w:val="center"/>
              <w:rPr>
                <w:sz w:val="24"/>
                <w:szCs w:val="24"/>
                <w:lang w:val="ru-RU"/>
              </w:rPr>
            </w:pPr>
            <w:r>
              <w:rPr>
                <w:sz w:val="24"/>
                <w:szCs w:val="24"/>
                <w:lang w:val="ru-RU"/>
              </w:rPr>
              <w:t>Ответственные подразделения и (или) ответственные должностные лица</w:t>
            </w:r>
          </w:p>
        </w:tc>
      </w:tr>
      <w:tr w14:paraId="545D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634" w:type="dxa"/>
            <w:vAlign w:val="center"/>
          </w:tcPr>
          <w:p w14:paraId="3072223B">
            <w:pPr>
              <w:jc w:val="center"/>
              <w:rPr>
                <w:sz w:val="24"/>
                <w:szCs w:val="24"/>
              </w:rPr>
            </w:pPr>
            <w:r>
              <w:rPr>
                <w:sz w:val="24"/>
                <w:szCs w:val="24"/>
              </w:rPr>
              <w:t>1.</w:t>
            </w:r>
          </w:p>
        </w:tc>
        <w:tc>
          <w:tcPr>
            <w:tcW w:w="3869" w:type="dxa"/>
            <w:vAlign w:val="center"/>
          </w:tcPr>
          <w:p w14:paraId="62AEF6C1">
            <w:pPr>
              <w:widowControl w:val="0"/>
              <w:autoSpaceDE w:val="0"/>
              <w:autoSpaceDN w:val="0"/>
              <w:adjustRightInd w:val="0"/>
              <w:jc w:val="both"/>
              <w:rPr>
                <w:sz w:val="24"/>
                <w:szCs w:val="24"/>
              </w:rPr>
            </w:pPr>
            <w:r>
              <w:rPr>
                <w:sz w:val="24"/>
                <w:szCs w:val="24"/>
                <w:lang w:val="ru-RU"/>
              </w:rPr>
              <w:t xml:space="preserve">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Администрации в сети «Интернет» сведений, предусмотренных частью </w:t>
            </w:r>
            <w:r>
              <w:rPr>
                <w:sz w:val="24"/>
                <w:szCs w:val="24"/>
              </w:rPr>
              <w:t>3 статьи 46 Федерального закона № 248-ФЗ.</w:t>
            </w:r>
          </w:p>
        </w:tc>
        <w:tc>
          <w:tcPr>
            <w:tcW w:w="2551" w:type="dxa"/>
            <w:vAlign w:val="center"/>
          </w:tcPr>
          <w:p w14:paraId="740E7D0A">
            <w:pPr>
              <w:jc w:val="center"/>
              <w:rPr>
                <w:sz w:val="24"/>
                <w:szCs w:val="24"/>
                <w:lang w:val="ru-RU"/>
              </w:rPr>
            </w:pPr>
            <w:r>
              <w:rPr>
                <w:sz w:val="24"/>
                <w:szCs w:val="24"/>
                <w:lang w:val="ru-RU"/>
              </w:rPr>
              <w:t>Размещение сведений в течение года</w:t>
            </w:r>
          </w:p>
          <w:p w14:paraId="6D76EB9A">
            <w:pPr>
              <w:jc w:val="center"/>
              <w:rPr>
                <w:sz w:val="24"/>
                <w:szCs w:val="24"/>
                <w:lang w:val="ru-RU"/>
              </w:rPr>
            </w:pPr>
            <w:r>
              <w:rPr>
                <w:sz w:val="24"/>
                <w:szCs w:val="24"/>
                <w:lang w:val="ru-RU"/>
              </w:rPr>
              <w:t>(по мере необходимости)</w:t>
            </w:r>
          </w:p>
          <w:p w14:paraId="6F3718CC">
            <w:pPr>
              <w:jc w:val="center"/>
              <w:rPr>
                <w:sz w:val="24"/>
                <w:szCs w:val="24"/>
                <w:lang w:val="ru-RU"/>
              </w:rPr>
            </w:pPr>
          </w:p>
          <w:p w14:paraId="372DC554">
            <w:pPr>
              <w:jc w:val="center"/>
              <w:rPr>
                <w:sz w:val="24"/>
                <w:szCs w:val="24"/>
                <w:lang w:val="ru-RU"/>
              </w:rPr>
            </w:pPr>
            <w:r>
              <w:rPr>
                <w:sz w:val="24"/>
                <w:szCs w:val="24"/>
                <w:lang w:val="ru-RU"/>
              </w:rPr>
              <w:t>Актуализация сведений в срок не позднее 5 рабочих дней с момента их изменения</w:t>
            </w:r>
          </w:p>
        </w:tc>
        <w:tc>
          <w:tcPr>
            <w:tcW w:w="2693" w:type="dxa"/>
            <w:vAlign w:val="center"/>
          </w:tcPr>
          <w:p w14:paraId="060CE5C7">
            <w:pPr>
              <w:contextualSpacing/>
              <w:jc w:val="center"/>
              <w:rPr>
                <w:sz w:val="24"/>
                <w:szCs w:val="24"/>
                <w:lang w:val="ru-RU"/>
              </w:rPr>
            </w:pPr>
            <w:r>
              <w:rPr>
                <w:sz w:val="24"/>
                <w:szCs w:val="24"/>
                <w:lang w:val="ru-RU"/>
              </w:rPr>
              <w:t>Должностное лицо, ответственное за размещение информации, определенное распоряжением Администрации</w:t>
            </w:r>
          </w:p>
        </w:tc>
      </w:tr>
      <w:tr w14:paraId="44FB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634" w:type="dxa"/>
            <w:vAlign w:val="center"/>
          </w:tcPr>
          <w:p w14:paraId="2D10B095">
            <w:pPr>
              <w:jc w:val="center"/>
              <w:rPr>
                <w:sz w:val="24"/>
                <w:szCs w:val="24"/>
              </w:rPr>
            </w:pPr>
            <w:r>
              <w:rPr>
                <w:sz w:val="24"/>
                <w:szCs w:val="24"/>
              </w:rPr>
              <w:t>2.</w:t>
            </w:r>
          </w:p>
        </w:tc>
        <w:tc>
          <w:tcPr>
            <w:tcW w:w="3869" w:type="dxa"/>
            <w:vAlign w:val="center"/>
          </w:tcPr>
          <w:p w14:paraId="788DC6D3">
            <w:pPr>
              <w:autoSpaceDE w:val="0"/>
              <w:autoSpaceDN w:val="0"/>
              <w:jc w:val="both"/>
              <w:rPr>
                <w:sz w:val="24"/>
                <w:szCs w:val="24"/>
                <w:lang w:val="ru-RU"/>
              </w:rPr>
            </w:pPr>
            <w:r>
              <w:rPr>
                <w:sz w:val="24"/>
                <w:szCs w:val="24"/>
                <w:lang w:val="ru-RU"/>
              </w:rPr>
              <w:t>Консультирование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26430EB">
            <w:pPr>
              <w:autoSpaceDE w:val="0"/>
              <w:autoSpaceDN w:val="0"/>
              <w:jc w:val="both"/>
              <w:rPr>
                <w:sz w:val="24"/>
                <w:szCs w:val="24"/>
                <w:lang w:val="ru-RU"/>
              </w:rPr>
            </w:pPr>
            <w:r>
              <w:rPr>
                <w:sz w:val="24"/>
                <w:szCs w:val="24"/>
                <w:lang w:val="ru-RU"/>
              </w:rPr>
              <w:t>по вопросам, связанным с организацией и осуществлением муниципального контроля в сфере благоустройства в отношении контролируемых лиц</w:t>
            </w:r>
          </w:p>
        </w:tc>
        <w:tc>
          <w:tcPr>
            <w:tcW w:w="2551" w:type="dxa"/>
            <w:vAlign w:val="center"/>
          </w:tcPr>
          <w:p w14:paraId="60D40E50">
            <w:pPr>
              <w:autoSpaceDE w:val="0"/>
              <w:autoSpaceDN w:val="0"/>
              <w:jc w:val="center"/>
              <w:rPr>
                <w:sz w:val="24"/>
                <w:szCs w:val="24"/>
                <w:lang w:val="ru-RU"/>
              </w:rPr>
            </w:pPr>
            <w:r>
              <w:rPr>
                <w:sz w:val="24"/>
                <w:szCs w:val="24"/>
                <w:lang w:val="ru-RU"/>
              </w:rPr>
              <w:t>По обращениям контролируемых лиц и их представителей, поступившим в течение года</w:t>
            </w:r>
          </w:p>
        </w:tc>
        <w:tc>
          <w:tcPr>
            <w:tcW w:w="2693" w:type="dxa"/>
            <w:vAlign w:val="center"/>
          </w:tcPr>
          <w:p w14:paraId="36EFC15A">
            <w:pPr>
              <w:contextualSpacing/>
              <w:jc w:val="center"/>
              <w:rPr>
                <w:sz w:val="24"/>
                <w:szCs w:val="24"/>
                <w:lang w:val="ru-RU"/>
              </w:rPr>
            </w:pPr>
            <w:r>
              <w:rPr>
                <w:sz w:val="24"/>
                <w:szCs w:val="24"/>
                <w:lang w:val="ru-RU"/>
              </w:rPr>
              <w:t>Должностное лицо, уполномоченное на осуществление мероприятий по профилактике нарушений обязательных требований</w:t>
            </w:r>
          </w:p>
        </w:tc>
      </w:tr>
      <w:tr w14:paraId="5308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634" w:type="dxa"/>
            <w:vAlign w:val="center"/>
          </w:tcPr>
          <w:p w14:paraId="74CF2869">
            <w:pPr>
              <w:jc w:val="center"/>
              <w:rPr>
                <w:sz w:val="24"/>
                <w:szCs w:val="24"/>
                <w:lang w:val="ru-RU"/>
              </w:rPr>
            </w:pPr>
            <w:r>
              <w:rPr>
                <w:sz w:val="24"/>
                <w:szCs w:val="24"/>
                <w:lang w:val="ru-RU"/>
              </w:rPr>
              <w:t>3</w:t>
            </w:r>
          </w:p>
        </w:tc>
        <w:tc>
          <w:tcPr>
            <w:tcW w:w="3869" w:type="dxa"/>
            <w:vAlign w:val="center"/>
          </w:tcPr>
          <w:p w14:paraId="33C5397D">
            <w:pPr>
              <w:autoSpaceDE w:val="0"/>
              <w:autoSpaceDN w:val="0"/>
              <w:jc w:val="both"/>
              <w:rPr>
                <w:sz w:val="24"/>
                <w:szCs w:val="24"/>
                <w:lang w:val="ru-RU"/>
              </w:rPr>
            </w:pPr>
            <w:r>
              <w:rPr>
                <w:sz w:val="24"/>
                <w:szCs w:val="24"/>
                <w:lang w:val="ru-RU"/>
              </w:rPr>
              <w:t xml:space="preserve">Обобщение правоприменительной  практики осуществления муниципального контроля </w:t>
            </w:r>
            <w:r>
              <w:rPr>
                <w:bCs/>
                <w:sz w:val="24"/>
                <w:szCs w:val="24"/>
                <w:lang w:val="ru-RU"/>
              </w:rPr>
              <w:t>в сфере благоустройства в границах населенных пунктов муниципального образования сельское поселение Локосово,</w:t>
            </w:r>
            <w:r>
              <w:rPr>
                <w:sz w:val="24"/>
                <w:szCs w:val="24"/>
                <w:lang w:val="ru-RU"/>
              </w:rPr>
              <w:t xml:space="preserve"> размещение на официальном сайте органа муниципального контроля соответствующих обобщений</w:t>
            </w:r>
          </w:p>
        </w:tc>
        <w:tc>
          <w:tcPr>
            <w:tcW w:w="2551" w:type="dxa"/>
            <w:vAlign w:val="center"/>
          </w:tcPr>
          <w:p w14:paraId="02BE1177">
            <w:pPr>
              <w:autoSpaceDE w:val="0"/>
              <w:autoSpaceDN w:val="0"/>
              <w:jc w:val="center"/>
              <w:rPr>
                <w:sz w:val="24"/>
                <w:szCs w:val="24"/>
                <w:lang w:val="ru-RU"/>
              </w:rPr>
            </w:pPr>
            <w:r>
              <w:rPr>
                <w:sz w:val="24"/>
                <w:szCs w:val="24"/>
                <w:lang w:val="ru-RU"/>
              </w:rPr>
              <w:t>Размещение сведений в течение года</w:t>
            </w:r>
          </w:p>
          <w:p w14:paraId="490E523E">
            <w:pPr>
              <w:autoSpaceDE w:val="0"/>
              <w:autoSpaceDN w:val="0"/>
              <w:jc w:val="center"/>
              <w:rPr>
                <w:sz w:val="24"/>
                <w:szCs w:val="24"/>
                <w:lang w:val="ru-RU"/>
              </w:rPr>
            </w:pPr>
            <w:r>
              <w:rPr>
                <w:sz w:val="24"/>
                <w:szCs w:val="24"/>
                <w:lang w:val="ru-RU"/>
              </w:rPr>
              <w:t>(по мере необходимости)</w:t>
            </w:r>
          </w:p>
          <w:p w14:paraId="349EF2BE">
            <w:pPr>
              <w:autoSpaceDE w:val="0"/>
              <w:autoSpaceDN w:val="0"/>
              <w:jc w:val="center"/>
              <w:rPr>
                <w:sz w:val="24"/>
                <w:szCs w:val="24"/>
                <w:lang w:val="ru-RU"/>
              </w:rPr>
            </w:pPr>
          </w:p>
        </w:tc>
        <w:tc>
          <w:tcPr>
            <w:tcW w:w="2693" w:type="dxa"/>
            <w:vAlign w:val="center"/>
          </w:tcPr>
          <w:p w14:paraId="65AFDCD7">
            <w:pPr>
              <w:contextualSpacing/>
              <w:jc w:val="center"/>
              <w:rPr>
                <w:sz w:val="24"/>
                <w:szCs w:val="24"/>
                <w:lang w:val="ru-RU"/>
              </w:rPr>
            </w:pPr>
            <w:r>
              <w:rPr>
                <w:sz w:val="24"/>
                <w:szCs w:val="24"/>
                <w:lang w:val="ru-RU"/>
              </w:rPr>
              <w:t>Должностное лицо, уполномоченное на осуществление мероприятий по профилактике нарушений обязательных требований</w:t>
            </w:r>
          </w:p>
        </w:tc>
      </w:tr>
    </w:tbl>
    <w:p w14:paraId="6BC66371">
      <w:pPr>
        <w:ind w:firstLine="708"/>
        <w:jc w:val="both"/>
        <w:rPr>
          <w:sz w:val="28"/>
          <w:szCs w:val="28"/>
          <w:lang w:val="ru-RU"/>
        </w:rPr>
      </w:pPr>
      <w:r>
        <w:rPr>
          <w:sz w:val="28"/>
          <w:szCs w:val="28"/>
          <w:lang w:val="ru-RU"/>
        </w:rPr>
        <w:t>Контрольный орган может проводить контрольные мероприятия, не предусмотренные Программой профилактики.</w:t>
      </w:r>
    </w:p>
    <w:p w14:paraId="7A046199">
      <w:pPr>
        <w:ind w:firstLine="708"/>
        <w:jc w:val="both"/>
        <w:rPr>
          <w:sz w:val="28"/>
          <w:szCs w:val="28"/>
          <w:lang w:val="ru-RU"/>
        </w:rPr>
      </w:pPr>
      <w:r>
        <w:rPr>
          <w:sz w:val="28"/>
          <w:szCs w:val="28"/>
          <w:lang w:val="ru-RU"/>
        </w:rPr>
        <w:t>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7706A96F">
      <w:pPr>
        <w:ind w:firstLine="708"/>
        <w:jc w:val="both"/>
        <w:rPr>
          <w:sz w:val="28"/>
          <w:szCs w:val="28"/>
          <w:lang w:val="ru-RU"/>
        </w:rPr>
      </w:pPr>
      <w:r>
        <w:rPr>
          <w:sz w:val="28"/>
          <w:szCs w:val="28"/>
          <w:lang w:val="ru-RU"/>
        </w:rPr>
        <w:t>Самообследование осуществляется в автоматизированном режиме с использованием формы проверочного листа, утвержденного постановлением Администрации и размещенного на официальном сайте контрольного органа в сети «Интернет» и может касаться как контролируемого лица в целом, так и его обособленных подразделений, иных объектов.</w:t>
      </w:r>
    </w:p>
    <w:p w14:paraId="4D6A372C">
      <w:pPr>
        <w:rPr>
          <w:sz w:val="28"/>
          <w:szCs w:val="28"/>
          <w:lang w:val="ru-RU"/>
        </w:rPr>
      </w:pPr>
      <w:r>
        <w:rPr>
          <w:sz w:val="28"/>
          <w:szCs w:val="28"/>
          <w:lang w:val="ru-RU"/>
        </w:rPr>
        <w:br w:type="page"/>
      </w:r>
    </w:p>
    <w:p w14:paraId="5B994DC3">
      <w:pPr>
        <w:tabs>
          <w:tab w:val="left" w:pos="0"/>
        </w:tabs>
        <w:autoSpaceDE w:val="0"/>
        <w:autoSpaceDN w:val="0"/>
        <w:adjustRightInd w:val="0"/>
        <w:jc w:val="center"/>
        <w:outlineLvl w:val="1"/>
        <w:rPr>
          <w:bCs/>
          <w:sz w:val="28"/>
          <w:szCs w:val="28"/>
          <w:lang w:val="ru-RU"/>
        </w:rPr>
      </w:pPr>
      <w:r>
        <w:rPr>
          <w:bCs/>
          <w:sz w:val="28"/>
          <w:szCs w:val="28"/>
          <w:lang w:val="ru-RU"/>
        </w:rPr>
        <w:t>4.</w:t>
      </w:r>
      <w:r>
        <w:rPr>
          <w:bCs/>
          <w:sz w:val="28"/>
          <w:szCs w:val="28"/>
          <w:lang w:val="ru-RU"/>
        </w:rPr>
        <w:tab/>
      </w:r>
      <w:r>
        <w:rPr>
          <w:bCs/>
          <w:sz w:val="28"/>
          <w:szCs w:val="28"/>
          <w:lang w:val="ru-RU"/>
        </w:rPr>
        <w:t xml:space="preserve">Показатели результативности и эффективности программы профилактики </w:t>
      </w:r>
    </w:p>
    <w:p w14:paraId="418B044E">
      <w:pPr>
        <w:autoSpaceDE w:val="0"/>
        <w:autoSpaceDN w:val="0"/>
        <w:adjustRightInd w:val="0"/>
        <w:ind w:firstLine="709"/>
        <w:jc w:val="center"/>
        <w:outlineLvl w:val="1"/>
        <w:rPr>
          <w:bCs/>
          <w:sz w:val="28"/>
          <w:szCs w:val="28"/>
          <w:lang w:val="ru-RU"/>
        </w:rPr>
      </w:pPr>
    </w:p>
    <w:tbl>
      <w:tblPr>
        <w:tblStyle w:val="3"/>
        <w:tblW w:w="0" w:type="auto"/>
        <w:tblInd w:w="0" w:type="dxa"/>
        <w:tblLayout w:type="fixed"/>
        <w:tblCellMar>
          <w:top w:w="102" w:type="dxa"/>
          <w:left w:w="62" w:type="dxa"/>
          <w:bottom w:w="102" w:type="dxa"/>
          <w:right w:w="62" w:type="dxa"/>
        </w:tblCellMar>
      </w:tblPr>
      <w:tblGrid>
        <w:gridCol w:w="629"/>
        <w:gridCol w:w="6237"/>
        <w:gridCol w:w="2552"/>
      </w:tblGrid>
      <w:tr w14:paraId="6477DCD0">
        <w:tblPrEx>
          <w:tblCellMar>
            <w:top w:w="102" w:type="dxa"/>
            <w:left w:w="62" w:type="dxa"/>
            <w:bottom w:w="102" w:type="dxa"/>
            <w:right w:w="62"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vAlign w:val="center"/>
          </w:tcPr>
          <w:p w14:paraId="0D365D01">
            <w:pPr>
              <w:autoSpaceDE w:val="0"/>
              <w:autoSpaceDN w:val="0"/>
              <w:adjustRightInd w:val="0"/>
              <w:jc w:val="center"/>
              <w:rPr>
                <w:sz w:val="24"/>
                <w:szCs w:val="24"/>
              </w:rPr>
            </w:pPr>
            <w:r>
              <w:rPr>
                <w:sz w:val="24"/>
                <w:szCs w:val="24"/>
              </w:rPr>
              <w:t>№ п/п</w:t>
            </w:r>
          </w:p>
        </w:tc>
        <w:tc>
          <w:tcPr>
            <w:tcW w:w="6237" w:type="dxa"/>
            <w:tcBorders>
              <w:top w:val="single" w:color="auto" w:sz="4" w:space="0"/>
              <w:left w:val="single" w:color="auto" w:sz="4" w:space="0"/>
              <w:bottom w:val="single" w:color="auto" w:sz="4" w:space="0"/>
              <w:right w:val="single" w:color="auto" w:sz="4" w:space="0"/>
            </w:tcBorders>
            <w:vAlign w:val="center"/>
          </w:tcPr>
          <w:p w14:paraId="1D439FAB">
            <w:pPr>
              <w:autoSpaceDE w:val="0"/>
              <w:autoSpaceDN w:val="0"/>
              <w:adjustRightInd w:val="0"/>
              <w:jc w:val="center"/>
              <w:rPr>
                <w:sz w:val="24"/>
                <w:szCs w:val="24"/>
              </w:rPr>
            </w:pPr>
            <w:r>
              <w:rPr>
                <w:sz w:val="24"/>
                <w:szCs w:val="24"/>
              </w:rPr>
              <w:t>Наименование показателя</w:t>
            </w:r>
          </w:p>
        </w:tc>
        <w:tc>
          <w:tcPr>
            <w:tcW w:w="2552" w:type="dxa"/>
            <w:tcBorders>
              <w:top w:val="single" w:color="auto" w:sz="4" w:space="0"/>
              <w:left w:val="single" w:color="auto" w:sz="4" w:space="0"/>
              <w:bottom w:val="single" w:color="auto" w:sz="4" w:space="0"/>
              <w:right w:val="single" w:color="auto" w:sz="4" w:space="0"/>
            </w:tcBorders>
            <w:vAlign w:val="center"/>
          </w:tcPr>
          <w:p w14:paraId="098DBF25">
            <w:pPr>
              <w:autoSpaceDE w:val="0"/>
              <w:autoSpaceDN w:val="0"/>
              <w:adjustRightInd w:val="0"/>
              <w:jc w:val="center"/>
              <w:rPr>
                <w:sz w:val="24"/>
                <w:szCs w:val="24"/>
              </w:rPr>
            </w:pPr>
            <w:r>
              <w:rPr>
                <w:sz w:val="24"/>
                <w:szCs w:val="24"/>
              </w:rPr>
              <w:t>Величина</w:t>
            </w:r>
          </w:p>
        </w:tc>
      </w:tr>
      <w:tr w14:paraId="1E688500">
        <w:tblPrEx>
          <w:tblCellMar>
            <w:top w:w="102" w:type="dxa"/>
            <w:left w:w="62" w:type="dxa"/>
            <w:bottom w:w="102" w:type="dxa"/>
            <w:right w:w="62" w:type="dxa"/>
          </w:tblCellMar>
        </w:tblPrEx>
        <w:trPr>
          <w:trHeight w:val="1380" w:hRule="atLeast"/>
        </w:trPr>
        <w:tc>
          <w:tcPr>
            <w:tcW w:w="629" w:type="dxa"/>
            <w:tcBorders>
              <w:top w:val="single" w:color="auto" w:sz="4" w:space="0"/>
              <w:left w:val="single" w:color="auto" w:sz="4" w:space="0"/>
              <w:bottom w:val="single" w:color="auto" w:sz="4" w:space="0"/>
              <w:right w:val="single" w:color="auto" w:sz="4" w:space="0"/>
            </w:tcBorders>
            <w:vAlign w:val="center"/>
          </w:tcPr>
          <w:p w14:paraId="175901D6">
            <w:pPr>
              <w:autoSpaceDE w:val="0"/>
              <w:autoSpaceDN w:val="0"/>
              <w:adjustRightInd w:val="0"/>
              <w:jc w:val="center"/>
              <w:rPr>
                <w:sz w:val="24"/>
                <w:szCs w:val="24"/>
              </w:rPr>
            </w:pPr>
            <w:r>
              <w:rPr>
                <w:sz w:val="24"/>
                <w:szCs w:val="24"/>
              </w:rPr>
              <w:t>1.</w:t>
            </w:r>
          </w:p>
        </w:tc>
        <w:tc>
          <w:tcPr>
            <w:tcW w:w="6237" w:type="dxa"/>
            <w:tcBorders>
              <w:top w:val="single" w:color="auto" w:sz="4" w:space="0"/>
              <w:left w:val="single" w:color="auto" w:sz="4" w:space="0"/>
              <w:bottom w:val="single" w:color="auto" w:sz="4" w:space="0"/>
              <w:right w:val="single" w:color="auto" w:sz="4" w:space="0"/>
            </w:tcBorders>
            <w:vAlign w:val="center"/>
          </w:tcPr>
          <w:p w14:paraId="390076BD">
            <w:pPr>
              <w:autoSpaceDE w:val="0"/>
              <w:autoSpaceDN w:val="0"/>
              <w:adjustRightInd w:val="0"/>
              <w:jc w:val="both"/>
              <w:rPr>
                <w:sz w:val="24"/>
                <w:szCs w:val="24"/>
                <w:lang w:val="ru-RU"/>
              </w:rPr>
            </w:pPr>
            <w:r>
              <w:rPr>
                <w:sz w:val="24"/>
                <w:szCs w:val="24"/>
                <w:lang w:val="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color="auto" w:sz="4" w:space="0"/>
              <w:left w:val="single" w:color="auto" w:sz="4" w:space="0"/>
              <w:bottom w:val="single" w:color="auto" w:sz="4" w:space="0"/>
              <w:right w:val="single" w:color="auto" w:sz="4" w:space="0"/>
            </w:tcBorders>
            <w:vAlign w:val="center"/>
          </w:tcPr>
          <w:p w14:paraId="7D1E43F4">
            <w:pPr>
              <w:autoSpaceDE w:val="0"/>
              <w:autoSpaceDN w:val="0"/>
              <w:adjustRightInd w:val="0"/>
              <w:jc w:val="center"/>
              <w:rPr>
                <w:sz w:val="24"/>
                <w:szCs w:val="24"/>
              </w:rPr>
            </w:pPr>
            <w:r>
              <w:rPr>
                <w:sz w:val="24"/>
                <w:szCs w:val="24"/>
              </w:rPr>
              <w:t>100 %</w:t>
            </w:r>
          </w:p>
        </w:tc>
      </w:tr>
      <w:tr w14:paraId="2C13CAD6">
        <w:tblPrEx>
          <w:tblCellMar>
            <w:top w:w="102" w:type="dxa"/>
            <w:left w:w="62" w:type="dxa"/>
            <w:bottom w:w="102" w:type="dxa"/>
            <w:right w:w="62" w:type="dxa"/>
          </w:tblCellMar>
        </w:tblPrEx>
        <w:trPr>
          <w:trHeight w:val="1380" w:hRule="atLeast"/>
        </w:trPr>
        <w:tc>
          <w:tcPr>
            <w:tcW w:w="629" w:type="dxa"/>
            <w:tcBorders>
              <w:top w:val="single" w:color="auto" w:sz="4" w:space="0"/>
              <w:left w:val="single" w:color="auto" w:sz="4" w:space="0"/>
              <w:bottom w:val="single" w:color="auto" w:sz="4" w:space="0"/>
              <w:right w:val="single" w:color="auto" w:sz="4" w:space="0"/>
            </w:tcBorders>
            <w:vAlign w:val="center"/>
          </w:tcPr>
          <w:p w14:paraId="6823E823">
            <w:pPr>
              <w:autoSpaceDE w:val="0"/>
              <w:autoSpaceDN w:val="0"/>
              <w:adjustRightInd w:val="0"/>
              <w:jc w:val="center"/>
              <w:rPr>
                <w:sz w:val="24"/>
                <w:szCs w:val="24"/>
              </w:rPr>
            </w:pPr>
            <w:r>
              <w:rPr>
                <w:sz w:val="24"/>
                <w:szCs w:val="24"/>
              </w:rPr>
              <w:t>2.</w:t>
            </w:r>
          </w:p>
        </w:tc>
        <w:tc>
          <w:tcPr>
            <w:tcW w:w="6237" w:type="dxa"/>
            <w:tcBorders>
              <w:top w:val="single" w:color="auto" w:sz="4" w:space="0"/>
              <w:left w:val="single" w:color="auto" w:sz="4" w:space="0"/>
              <w:bottom w:val="single" w:color="auto" w:sz="4" w:space="0"/>
              <w:right w:val="single" w:color="auto" w:sz="4" w:space="0"/>
            </w:tcBorders>
            <w:vAlign w:val="center"/>
          </w:tcPr>
          <w:p w14:paraId="10523B4E">
            <w:pPr>
              <w:autoSpaceDE w:val="0"/>
              <w:autoSpaceDN w:val="0"/>
              <w:adjustRightInd w:val="0"/>
              <w:jc w:val="both"/>
              <w:rPr>
                <w:sz w:val="24"/>
                <w:szCs w:val="24"/>
                <w:lang w:val="ru-RU"/>
              </w:rPr>
            </w:pPr>
            <w:r>
              <w:rPr>
                <w:sz w:val="24"/>
                <w:szCs w:val="24"/>
                <w:lang w:val="ru-RU"/>
              </w:rPr>
              <w:t>Удовлетворенность контролируемых лиц и их представителей консультированием контрольного (надзорного) органа</w:t>
            </w:r>
          </w:p>
        </w:tc>
        <w:tc>
          <w:tcPr>
            <w:tcW w:w="2552" w:type="dxa"/>
            <w:tcBorders>
              <w:top w:val="single" w:color="auto" w:sz="4" w:space="0"/>
              <w:left w:val="single" w:color="auto" w:sz="4" w:space="0"/>
              <w:bottom w:val="single" w:color="auto" w:sz="4" w:space="0"/>
              <w:right w:val="single" w:color="auto" w:sz="4" w:space="0"/>
            </w:tcBorders>
            <w:vAlign w:val="center"/>
          </w:tcPr>
          <w:p w14:paraId="199648EB">
            <w:pPr>
              <w:autoSpaceDE w:val="0"/>
              <w:autoSpaceDN w:val="0"/>
              <w:adjustRightInd w:val="0"/>
              <w:jc w:val="center"/>
              <w:rPr>
                <w:sz w:val="24"/>
                <w:szCs w:val="24"/>
              </w:rPr>
            </w:pPr>
            <w:r>
              <w:rPr>
                <w:sz w:val="24"/>
                <w:szCs w:val="24"/>
              </w:rPr>
              <w:t>100 % от числа обратившихся</w:t>
            </w:r>
          </w:p>
        </w:tc>
      </w:tr>
      <w:tr w14:paraId="104C1CD1">
        <w:tblPrEx>
          <w:tblCellMar>
            <w:top w:w="102" w:type="dxa"/>
            <w:left w:w="62" w:type="dxa"/>
            <w:bottom w:w="102" w:type="dxa"/>
            <w:right w:w="62" w:type="dxa"/>
          </w:tblCellMar>
        </w:tblPrEx>
        <w:trPr>
          <w:trHeight w:val="1380" w:hRule="atLeast"/>
        </w:trPr>
        <w:tc>
          <w:tcPr>
            <w:tcW w:w="629" w:type="dxa"/>
            <w:tcBorders>
              <w:top w:val="single" w:color="auto" w:sz="4" w:space="0"/>
              <w:left w:val="single" w:color="auto" w:sz="4" w:space="0"/>
              <w:bottom w:val="single" w:color="auto" w:sz="4" w:space="0"/>
              <w:right w:val="single" w:color="auto" w:sz="4" w:space="0"/>
            </w:tcBorders>
            <w:vAlign w:val="center"/>
          </w:tcPr>
          <w:p w14:paraId="19397983">
            <w:pPr>
              <w:autoSpaceDE w:val="0"/>
              <w:autoSpaceDN w:val="0"/>
              <w:adjustRightInd w:val="0"/>
              <w:jc w:val="center"/>
              <w:rPr>
                <w:sz w:val="24"/>
                <w:szCs w:val="24"/>
              </w:rPr>
            </w:pPr>
            <w:r>
              <w:rPr>
                <w:sz w:val="24"/>
                <w:szCs w:val="24"/>
              </w:rPr>
              <w:t>3.</w:t>
            </w:r>
          </w:p>
        </w:tc>
        <w:tc>
          <w:tcPr>
            <w:tcW w:w="6237" w:type="dxa"/>
            <w:tcBorders>
              <w:top w:val="single" w:color="auto" w:sz="4" w:space="0"/>
              <w:left w:val="single" w:color="auto" w:sz="4" w:space="0"/>
              <w:bottom w:val="single" w:color="auto" w:sz="4" w:space="0"/>
              <w:right w:val="single" w:color="auto" w:sz="4" w:space="0"/>
            </w:tcBorders>
            <w:vAlign w:val="center"/>
          </w:tcPr>
          <w:p w14:paraId="2C85E008">
            <w:pPr>
              <w:autoSpaceDE w:val="0"/>
              <w:autoSpaceDN w:val="0"/>
              <w:adjustRightInd w:val="0"/>
              <w:jc w:val="both"/>
              <w:rPr>
                <w:sz w:val="24"/>
                <w:szCs w:val="24"/>
              </w:rPr>
            </w:pPr>
            <w:r>
              <w:rPr>
                <w:sz w:val="24"/>
                <w:szCs w:val="24"/>
              </w:rPr>
              <w:t>Количество проведенных профилактических мероприятий</w:t>
            </w:r>
          </w:p>
        </w:tc>
        <w:tc>
          <w:tcPr>
            <w:tcW w:w="2552" w:type="dxa"/>
            <w:tcBorders>
              <w:top w:val="single" w:color="auto" w:sz="4" w:space="0"/>
              <w:left w:val="single" w:color="auto" w:sz="4" w:space="0"/>
              <w:bottom w:val="single" w:color="auto" w:sz="4" w:space="0"/>
              <w:right w:val="single" w:color="auto" w:sz="4" w:space="0"/>
            </w:tcBorders>
            <w:vAlign w:val="center"/>
          </w:tcPr>
          <w:p w14:paraId="51065319">
            <w:pPr>
              <w:autoSpaceDE w:val="0"/>
              <w:autoSpaceDN w:val="0"/>
              <w:adjustRightInd w:val="0"/>
              <w:jc w:val="center"/>
              <w:rPr>
                <w:sz w:val="24"/>
                <w:szCs w:val="24"/>
                <w:lang w:val="ru-RU"/>
              </w:rPr>
            </w:pPr>
            <w:r>
              <w:rPr>
                <w:sz w:val="24"/>
                <w:szCs w:val="24"/>
                <w:lang w:val="ru-RU"/>
              </w:rPr>
              <w:t>0</w:t>
            </w:r>
          </w:p>
        </w:tc>
      </w:tr>
    </w:tbl>
    <w:p w14:paraId="2F9C5FA9">
      <w:pPr>
        <w:ind w:firstLine="708"/>
        <w:jc w:val="both"/>
        <w:rPr>
          <w:sz w:val="28"/>
          <w:szCs w:val="28"/>
          <w:lang w:val="ru-RU"/>
        </w:rPr>
      </w:pPr>
    </w:p>
    <w:p w14:paraId="1725D499">
      <w:pPr>
        <w:pStyle w:val="10"/>
        <w:jc w:val="both"/>
        <w:rPr>
          <w:sz w:val="28"/>
          <w:szCs w:val="28"/>
          <w:lang w:val="ru-RU"/>
        </w:rPr>
      </w:pPr>
    </w:p>
    <w:p w14:paraId="13406DE0">
      <w:pPr>
        <w:pStyle w:val="10"/>
        <w:jc w:val="both"/>
        <w:rPr>
          <w:sz w:val="28"/>
          <w:szCs w:val="28"/>
          <w:lang w:val="ru-RU"/>
        </w:rPr>
      </w:pPr>
    </w:p>
    <w:p w14:paraId="316BC504">
      <w:pPr>
        <w:pStyle w:val="10"/>
        <w:jc w:val="both"/>
        <w:rPr>
          <w:sz w:val="28"/>
          <w:szCs w:val="28"/>
          <w:lang w:val="ru-RU"/>
        </w:rPr>
      </w:pPr>
    </w:p>
    <w:p w14:paraId="3423E9E8">
      <w:pPr>
        <w:pStyle w:val="10"/>
        <w:jc w:val="both"/>
        <w:rPr>
          <w:sz w:val="28"/>
          <w:szCs w:val="28"/>
          <w:lang w:val="ru-RU"/>
        </w:rPr>
      </w:pPr>
    </w:p>
    <w:p w14:paraId="3C73ECE9">
      <w:pPr>
        <w:pStyle w:val="10"/>
        <w:jc w:val="both"/>
        <w:rPr>
          <w:sz w:val="28"/>
          <w:szCs w:val="28"/>
          <w:lang w:val="ru-RU"/>
        </w:rPr>
      </w:pPr>
    </w:p>
    <w:p w14:paraId="2E06A7FA">
      <w:pPr>
        <w:pStyle w:val="10"/>
        <w:jc w:val="both"/>
        <w:rPr>
          <w:sz w:val="28"/>
          <w:szCs w:val="28"/>
          <w:lang w:val="ru-RU"/>
        </w:rPr>
      </w:pPr>
    </w:p>
    <w:p w14:paraId="425E9292">
      <w:pPr>
        <w:pStyle w:val="10"/>
        <w:jc w:val="both"/>
        <w:rPr>
          <w:sz w:val="28"/>
          <w:szCs w:val="28"/>
          <w:lang w:val="ru-RU"/>
        </w:rPr>
      </w:pPr>
    </w:p>
    <w:p w14:paraId="0F0FF808">
      <w:pPr>
        <w:pStyle w:val="10"/>
        <w:jc w:val="both"/>
        <w:rPr>
          <w:sz w:val="28"/>
          <w:szCs w:val="28"/>
          <w:lang w:val="ru-RU"/>
        </w:rPr>
      </w:pPr>
    </w:p>
    <w:p w14:paraId="06B4AA65">
      <w:pPr>
        <w:pStyle w:val="10"/>
        <w:jc w:val="both"/>
        <w:rPr>
          <w:sz w:val="28"/>
          <w:szCs w:val="28"/>
          <w:lang w:val="ru-RU"/>
        </w:rPr>
      </w:pPr>
    </w:p>
    <w:p w14:paraId="275C3C13">
      <w:pPr>
        <w:pStyle w:val="10"/>
        <w:jc w:val="both"/>
        <w:rPr>
          <w:sz w:val="28"/>
          <w:szCs w:val="28"/>
          <w:lang w:val="ru-RU"/>
        </w:rPr>
      </w:pPr>
    </w:p>
    <w:p w14:paraId="435E1527">
      <w:pPr>
        <w:pStyle w:val="10"/>
        <w:jc w:val="both"/>
        <w:rPr>
          <w:sz w:val="28"/>
          <w:szCs w:val="28"/>
          <w:lang w:val="ru-RU"/>
        </w:rPr>
      </w:pPr>
    </w:p>
    <w:p w14:paraId="697C9C75">
      <w:pPr>
        <w:pStyle w:val="10"/>
        <w:jc w:val="both"/>
        <w:rPr>
          <w:sz w:val="28"/>
          <w:szCs w:val="28"/>
          <w:lang w:val="ru-RU"/>
        </w:rPr>
      </w:pPr>
    </w:p>
    <w:p w14:paraId="4AD68D8D">
      <w:pPr>
        <w:rPr>
          <w:lang w:val="ru-RU"/>
        </w:rPr>
      </w:pPr>
      <w:r>
        <w:rPr>
          <w:lang w:val="ru-RU"/>
        </w:rPr>
        <w:t xml:space="preserve">                                                                                                                </w:t>
      </w:r>
    </w:p>
    <w:p w14:paraId="0666C148">
      <w:pPr>
        <w:rPr>
          <w:lang w:val="ru-RU"/>
        </w:rPr>
      </w:pPr>
      <w:r>
        <w:rPr>
          <w:lang w:val="ru-RU"/>
        </w:rPr>
        <w:br w:type="page"/>
      </w:r>
    </w:p>
    <w:p w14:paraId="4DB0B784">
      <w:pPr>
        <w:jc w:val="right"/>
        <w:rPr>
          <w:sz w:val="24"/>
          <w:szCs w:val="24"/>
          <w:lang w:val="ru-RU"/>
        </w:rPr>
      </w:pPr>
      <w:r>
        <w:rPr>
          <w:sz w:val="24"/>
          <w:szCs w:val="24"/>
          <w:lang w:val="ru-RU"/>
        </w:rPr>
        <w:t xml:space="preserve">Приложение 2 к постановлению </w:t>
      </w:r>
    </w:p>
    <w:p w14:paraId="1631804B">
      <w:pPr>
        <w:jc w:val="right"/>
        <w:rPr>
          <w:sz w:val="24"/>
          <w:szCs w:val="24"/>
          <w:lang w:val="ru-RU"/>
        </w:rPr>
      </w:pPr>
      <w:r>
        <w:rPr>
          <w:sz w:val="24"/>
          <w:szCs w:val="24"/>
          <w:lang w:val="ru-RU"/>
        </w:rPr>
        <w:t>администрации сельского поселения Локосово</w:t>
      </w:r>
    </w:p>
    <w:p w14:paraId="3E8EE6AA">
      <w:pPr>
        <w:jc w:val="right"/>
        <w:rPr>
          <w:rFonts w:hint="default"/>
          <w:b/>
          <w:sz w:val="28"/>
          <w:szCs w:val="28"/>
          <w:u w:val="single"/>
          <w:lang w:val="ru-RU"/>
        </w:rPr>
      </w:pPr>
      <w:r>
        <w:rPr>
          <w:sz w:val="24"/>
          <w:szCs w:val="24"/>
          <w:lang w:val="ru-RU"/>
        </w:rPr>
        <w:t>от</w:t>
      </w:r>
      <w:r>
        <w:rPr>
          <w:rFonts w:hint="default"/>
          <w:sz w:val="24"/>
          <w:szCs w:val="24"/>
          <w:lang w:val="ru-RU"/>
        </w:rPr>
        <w:t xml:space="preserve">  «30» сентября </w:t>
      </w:r>
      <w:r>
        <w:rPr>
          <w:sz w:val="24"/>
          <w:szCs w:val="24"/>
          <w:lang w:val="ru-RU"/>
        </w:rPr>
        <w:t xml:space="preserve"> 2024 года № </w:t>
      </w:r>
      <w:r>
        <w:rPr>
          <w:rFonts w:hint="default"/>
          <w:sz w:val="24"/>
          <w:szCs w:val="24"/>
          <w:u w:val="single"/>
          <w:lang w:val="ru-RU"/>
        </w:rPr>
        <w:t>41</w:t>
      </w:r>
    </w:p>
    <w:p w14:paraId="3E739026">
      <w:pPr>
        <w:jc w:val="center"/>
        <w:rPr>
          <w:b/>
          <w:sz w:val="28"/>
          <w:szCs w:val="28"/>
          <w:lang w:val="ru-RU"/>
        </w:rPr>
      </w:pPr>
    </w:p>
    <w:p w14:paraId="6EE0C480">
      <w:pPr>
        <w:jc w:val="center"/>
        <w:rPr>
          <w:sz w:val="28"/>
          <w:szCs w:val="28"/>
          <w:lang w:val="ru-RU"/>
        </w:rPr>
      </w:pPr>
      <w:r>
        <w:rPr>
          <w:sz w:val="28"/>
          <w:szCs w:val="28"/>
          <w:lang w:val="ru-RU"/>
        </w:rPr>
        <w:t xml:space="preserve">ПОСТАНОВЛЕНИЕ – проект </w:t>
      </w:r>
    </w:p>
    <w:p w14:paraId="5B0801D8">
      <w:pPr>
        <w:jc w:val="both"/>
        <w:rPr>
          <w:sz w:val="28"/>
          <w:szCs w:val="28"/>
          <w:lang w:val="ru-RU"/>
        </w:rPr>
      </w:pPr>
    </w:p>
    <w:p w14:paraId="0384C01C">
      <w:pPr>
        <w:spacing w:line="240" w:lineRule="auto"/>
        <w:ind w:right="5384"/>
        <w:jc w:val="both"/>
        <w:rPr>
          <w:sz w:val="28"/>
          <w:szCs w:val="28"/>
          <w:lang w:val="ru-RU"/>
        </w:rPr>
      </w:pPr>
      <w:r>
        <w:rPr>
          <w:sz w:val="28"/>
          <w:szCs w:val="28"/>
          <w:lang w:val="ru-RU"/>
        </w:rPr>
        <w:t xml:space="preserve">Об утверждении программы профилактики рисков причинения вреда (ущерба) охраняемым законом ценностям при </w:t>
      </w:r>
      <w:r>
        <w:rPr>
          <w:bCs/>
          <w:sz w:val="28"/>
          <w:szCs w:val="28"/>
          <w:lang w:val="ru-RU"/>
        </w:rPr>
        <w:t xml:space="preserve">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w:t>
      </w:r>
      <w:r>
        <w:rPr>
          <w:sz w:val="28"/>
          <w:szCs w:val="28"/>
          <w:lang w:val="ru-RU"/>
        </w:rPr>
        <w:t>на 2025 год</w:t>
      </w:r>
    </w:p>
    <w:p w14:paraId="028D3380">
      <w:pPr>
        <w:spacing w:line="240" w:lineRule="auto"/>
        <w:jc w:val="both"/>
        <w:rPr>
          <w:sz w:val="28"/>
          <w:szCs w:val="28"/>
          <w:lang w:val="ru-RU"/>
        </w:rPr>
      </w:pPr>
    </w:p>
    <w:p w14:paraId="387DF32F">
      <w:pPr>
        <w:jc w:val="both"/>
        <w:rPr>
          <w:sz w:val="28"/>
          <w:szCs w:val="28"/>
          <w:lang w:val="ru-RU"/>
        </w:rPr>
      </w:pPr>
    </w:p>
    <w:p w14:paraId="438FBB80">
      <w:pPr>
        <w:pStyle w:val="9"/>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31.07.2020 года № 248-ФЗ «О государственном контроле (надзоре) и муниципальном контроле в Российской Федерации», на основании постановления Правительства РФ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Совета депутатов сельского поселения Локосово 21.12.2022 года № 174  «Об утверждении положения о муниципальном контроле </w:t>
      </w:r>
      <w:r>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w:t>
      </w:r>
      <w:r>
        <w:rPr>
          <w:rFonts w:ascii="Times New Roman" w:hAnsi="Times New Roman" w:cs="Times New Roman"/>
          <w:sz w:val="28"/>
          <w:szCs w:val="28"/>
        </w:rPr>
        <w:t>:</w:t>
      </w:r>
    </w:p>
    <w:p w14:paraId="19E77A21">
      <w:pPr>
        <w:pStyle w:val="9"/>
        <w:keepNext w:val="0"/>
        <w:keepLines w:val="0"/>
        <w:pageBreakBefore w:val="0"/>
        <w:widowControl w:val="0"/>
        <w:kinsoku/>
        <w:wordWrap/>
        <w:overflowPunct/>
        <w:topLinePunct w:val="0"/>
        <w:autoSpaceDE w:val="0"/>
        <w:autoSpaceDN w:val="0"/>
        <w:bidi w:val="0"/>
        <w:snapToGrid/>
        <w:ind w:firstLine="720"/>
        <w:jc w:val="both"/>
        <w:textAlignment w:val="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w:t>
      </w:r>
      <w:r>
        <w:rPr>
          <w:rFonts w:ascii="Times New Roman" w:hAnsi="Times New Roman" w:cs="Times New Roman"/>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w:t>
      </w:r>
      <w:r>
        <w:rPr>
          <w:rFonts w:ascii="Times New Roman" w:hAnsi="Times New Roman" w:cs="Times New Roman"/>
          <w:sz w:val="28"/>
          <w:szCs w:val="28"/>
        </w:rPr>
        <w:t>на 2025 год согласно приложению к настоящему постановлению.</w:t>
      </w:r>
    </w:p>
    <w:p w14:paraId="4BCE7B09">
      <w:pPr>
        <w:pStyle w:val="9"/>
        <w:keepNext w:val="0"/>
        <w:keepLines w:val="0"/>
        <w:pageBreakBefore w:val="0"/>
        <w:widowControl w:val="0"/>
        <w:kinsoku/>
        <w:wordWrap/>
        <w:overflowPunct/>
        <w:topLinePunct w:val="0"/>
        <w:autoSpaceDE w:val="0"/>
        <w:autoSpaceDN w:val="0"/>
        <w:bidi w:val="0"/>
        <w:snapToGrid/>
        <w:ind w:firstLine="720"/>
        <w:jc w:val="both"/>
        <w:textAlignment w:val="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Хозяйственно-эксплуатационной службе администрации сельского поселения Локосово обеспечить выполнение Программы профилактики.</w:t>
      </w:r>
    </w:p>
    <w:p w14:paraId="56273320">
      <w:pPr>
        <w:pStyle w:val="9"/>
        <w:keepNext w:val="0"/>
        <w:keepLines w:val="0"/>
        <w:pageBreakBefore w:val="0"/>
        <w:widowControl w:val="0"/>
        <w:tabs>
          <w:tab w:val="left" w:pos="0"/>
        </w:tabs>
        <w:kinsoku/>
        <w:wordWrap/>
        <w:overflowPunct/>
        <w:topLinePunct w:val="0"/>
        <w:autoSpaceDE w:val="0"/>
        <w:autoSpaceDN w:val="0"/>
        <w:bidi w:val="0"/>
        <w:adjustRightInd w:val="0"/>
        <w:snapToGrid/>
        <w:ind w:firstLine="720"/>
        <w:jc w:val="both"/>
        <w:textAlignment w:val="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Настоящее постановление разместить на официальном сайте муниципального образования сельское поселение Локосово.</w:t>
      </w:r>
    </w:p>
    <w:p w14:paraId="72C3EFAE">
      <w:pPr>
        <w:pStyle w:val="9"/>
        <w:keepNext w:val="0"/>
        <w:keepLines w:val="0"/>
        <w:pageBreakBefore w:val="0"/>
        <w:widowControl w:val="0"/>
        <w:kinsoku/>
        <w:wordWrap/>
        <w:overflowPunct/>
        <w:topLinePunct w:val="0"/>
        <w:autoSpaceDE w:val="0"/>
        <w:autoSpaceDN w:val="0"/>
        <w:bidi w:val="0"/>
        <w:snapToGrid/>
        <w:ind w:firstLine="720"/>
        <w:jc w:val="both"/>
        <w:textAlignment w:val="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Настоящее постановление вступает в силу после его официального опубликования, но не ранее 01.01.2025 года.</w:t>
      </w:r>
    </w:p>
    <w:p w14:paraId="40FB0EFD">
      <w:pPr>
        <w:ind w:firstLine="720"/>
        <w:jc w:val="both"/>
        <w:rPr>
          <w:sz w:val="28"/>
          <w:szCs w:val="28"/>
          <w:lang w:val="ru-RU"/>
        </w:rPr>
      </w:pPr>
      <w:r>
        <w:rPr>
          <w:sz w:val="28"/>
          <w:szCs w:val="28"/>
          <w:lang w:val="ru-RU"/>
        </w:rPr>
        <w:t>5.</w:t>
      </w:r>
      <w:r>
        <w:rPr>
          <w:sz w:val="28"/>
          <w:szCs w:val="28"/>
          <w:lang w:val="ru-RU"/>
        </w:rPr>
        <w:tab/>
      </w:r>
      <w:r>
        <w:rPr>
          <w:sz w:val="28"/>
          <w:szCs w:val="28"/>
          <w:lang w:val="ru-RU"/>
        </w:rPr>
        <w:t>Контроль за выполнением настоящего постановления оставляю за собой.</w:t>
      </w:r>
    </w:p>
    <w:p w14:paraId="1A21B3F4">
      <w:pPr>
        <w:ind w:firstLine="720"/>
        <w:jc w:val="both"/>
        <w:rPr>
          <w:sz w:val="28"/>
          <w:szCs w:val="28"/>
          <w:lang w:val="ru-RU"/>
        </w:rPr>
      </w:pPr>
    </w:p>
    <w:p w14:paraId="5DD7F67C">
      <w:pPr>
        <w:ind w:firstLine="720"/>
        <w:jc w:val="both"/>
        <w:rPr>
          <w:sz w:val="28"/>
          <w:szCs w:val="28"/>
          <w:lang w:val="ru-RU"/>
        </w:rPr>
      </w:pPr>
    </w:p>
    <w:p w14:paraId="651F917C">
      <w:pPr>
        <w:ind w:firstLine="720"/>
        <w:jc w:val="both"/>
        <w:rPr>
          <w:sz w:val="28"/>
          <w:szCs w:val="28"/>
          <w:lang w:val="ru-RU"/>
        </w:rPr>
      </w:pPr>
    </w:p>
    <w:p w14:paraId="4100570F">
      <w:pPr>
        <w:jc w:val="both"/>
        <w:rPr>
          <w:sz w:val="24"/>
          <w:szCs w:val="24"/>
          <w:lang w:val="ru-RU"/>
        </w:rPr>
      </w:pPr>
      <w:r>
        <w:rPr>
          <w:sz w:val="28"/>
          <w:szCs w:val="28"/>
          <w:lang w:val="ru-RU"/>
        </w:rPr>
        <w:t xml:space="preserve">Глава с.п. Локосово       </w:t>
      </w:r>
      <w:r>
        <w:rPr>
          <w:sz w:val="28"/>
          <w:szCs w:val="28"/>
          <w:lang w:val="ru-RU"/>
        </w:rPr>
        <w:tab/>
      </w:r>
      <w:r>
        <w:rPr>
          <w:sz w:val="28"/>
          <w:szCs w:val="28"/>
          <w:lang w:val="ru-RU"/>
        </w:rPr>
        <w:tab/>
      </w:r>
      <w:r>
        <w:rPr>
          <w:sz w:val="28"/>
          <w:szCs w:val="28"/>
          <w:lang w:val="ru-RU"/>
        </w:rPr>
        <w:tab/>
      </w:r>
      <w:r>
        <w:rPr>
          <w:sz w:val="28"/>
          <w:szCs w:val="28"/>
          <w:lang w:val="ru-RU"/>
        </w:rPr>
        <w:tab/>
      </w:r>
      <w:r>
        <w:rPr>
          <w:rFonts w:hint="default"/>
          <w:sz w:val="28"/>
          <w:szCs w:val="28"/>
          <w:lang w:val="ru-RU"/>
        </w:rPr>
        <w:t xml:space="preserve">     </w:t>
      </w:r>
      <w:r>
        <w:rPr>
          <w:sz w:val="28"/>
          <w:szCs w:val="28"/>
          <w:lang w:val="ru-RU"/>
        </w:rPr>
        <w:tab/>
      </w:r>
      <w:r>
        <w:rPr>
          <w:sz w:val="28"/>
          <w:szCs w:val="28"/>
          <w:lang w:val="ru-RU"/>
        </w:rPr>
        <w:tab/>
      </w:r>
      <w:r>
        <w:rPr>
          <w:sz w:val="28"/>
          <w:szCs w:val="28"/>
          <w:lang w:val="ru-RU"/>
        </w:rPr>
        <w:t>Н. Б. Свечников</w:t>
      </w:r>
    </w:p>
    <w:p w14:paraId="24153B02">
      <w:pPr>
        <w:rPr>
          <w:lang w:val="ru-RU"/>
        </w:rPr>
      </w:pPr>
      <w:r>
        <w:rPr>
          <w:lang w:val="ru-RU"/>
        </w:rPr>
        <w:t xml:space="preserve">                                                                                              </w:t>
      </w:r>
    </w:p>
    <w:p w14:paraId="5A15589E">
      <w:pPr>
        <w:jc w:val="right"/>
        <w:rPr>
          <w:sz w:val="24"/>
          <w:szCs w:val="24"/>
          <w:lang w:val="ru-RU"/>
        </w:rPr>
      </w:pPr>
    </w:p>
    <w:p w14:paraId="12578A86">
      <w:pPr>
        <w:jc w:val="right"/>
        <w:rPr>
          <w:sz w:val="24"/>
          <w:szCs w:val="24"/>
          <w:lang w:val="ru-RU"/>
        </w:rPr>
      </w:pPr>
    </w:p>
    <w:p w14:paraId="000BA887">
      <w:pPr>
        <w:jc w:val="right"/>
        <w:rPr>
          <w:sz w:val="24"/>
          <w:szCs w:val="24"/>
          <w:lang w:val="ru-RU"/>
        </w:rPr>
      </w:pPr>
    </w:p>
    <w:p w14:paraId="18BDDBDC">
      <w:pPr>
        <w:jc w:val="right"/>
        <w:rPr>
          <w:sz w:val="24"/>
          <w:szCs w:val="24"/>
          <w:lang w:val="ru-RU"/>
        </w:rPr>
      </w:pPr>
    </w:p>
    <w:p w14:paraId="3EB3FBF5">
      <w:pPr>
        <w:jc w:val="right"/>
        <w:rPr>
          <w:sz w:val="24"/>
          <w:szCs w:val="24"/>
          <w:lang w:val="ru-RU"/>
        </w:rPr>
      </w:pPr>
    </w:p>
    <w:p w14:paraId="68670D2F">
      <w:pPr>
        <w:jc w:val="right"/>
        <w:rPr>
          <w:sz w:val="24"/>
          <w:szCs w:val="24"/>
          <w:lang w:val="ru-RU"/>
        </w:rPr>
      </w:pPr>
    </w:p>
    <w:p w14:paraId="38F3BDC4">
      <w:pPr>
        <w:jc w:val="right"/>
        <w:rPr>
          <w:sz w:val="24"/>
          <w:szCs w:val="24"/>
          <w:lang w:val="ru-RU"/>
        </w:rPr>
      </w:pPr>
    </w:p>
    <w:p w14:paraId="02D87B21">
      <w:pPr>
        <w:jc w:val="right"/>
        <w:rPr>
          <w:sz w:val="24"/>
          <w:szCs w:val="24"/>
          <w:lang w:val="ru-RU"/>
        </w:rPr>
      </w:pPr>
    </w:p>
    <w:p w14:paraId="3ED624D6">
      <w:pPr>
        <w:jc w:val="right"/>
        <w:rPr>
          <w:sz w:val="24"/>
          <w:szCs w:val="24"/>
          <w:lang w:val="ru-RU"/>
        </w:rPr>
      </w:pPr>
    </w:p>
    <w:p w14:paraId="27299491">
      <w:pPr>
        <w:jc w:val="right"/>
        <w:rPr>
          <w:sz w:val="24"/>
          <w:szCs w:val="24"/>
          <w:lang w:val="ru-RU"/>
        </w:rPr>
      </w:pPr>
    </w:p>
    <w:p w14:paraId="54A15BE4">
      <w:pPr>
        <w:jc w:val="right"/>
        <w:rPr>
          <w:sz w:val="24"/>
          <w:szCs w:val="24"/>
          <w:lang w:val="ru-RU"/>
        </w:rPr>
      </w:pPr>
    </w:p>
    <w:p w14:paraId="4FD880C0">
      <w:pPr>
        <w:jc w:val="right"/>
        <w:rPr>
          <w:sz w:val="24"/>
          <w:szCs w:val="24"/>
          <w:lang w:val="ru-RU"/>
        </w:rPr>
      </w:pPr>
    </w:p>
    <w:p w14:paraId="43A41341">
      <w:pPr>
        <w:jc w:val="right"/>
        <w:rPr>
          <w:sz w:val="24"/>
          <w:szCs w:val="24"/>
          <w:lang w:val="ru-RU"/>
        </w:rPr>
      </w:pPr>
    </w:p>
    <w:p w14:paraId="21AA7100">
      <w:pPr>
        <w:jc w:val="right"/>
        <w:rPr>
          <w:sz w:val="24"/>
          <w:szCs w:val="24"/>
          <w:lang w:val="ru-RU"/>
        </w:rPr>
      </w:pPr>
    </w:p>
    <w:p w14:paraId="37D630E8">
      <w:pPr>
        <w:jc w:val="right"/>
        <w:rPr>
          <w:sz w:val="24"/>
          <w:szCs w:val="24"/>
          <w:lang w:val="ru-RU"/>
        </w:rPr>
      </w:pPr>
    </w:p>
    <w:p w14:paraId="16EE7B08">
      <w:pPr>
        <w:jc w:val="right"/>
        <w:rPr>
          <w:sz w:val="24"/>
          <w:szCs w:val="24"/>
          <w:lang w:val="ru-RU"/>
        </w:rPr>
      </w:pPr>
    </w:p>
    <w:p w14:paraId="38A5AAE8">
      <w:pPr>
        <w:jc w:val="right"/>
        <w:rPr>
          <w:sz w:val="24"/>
          <w:szCs w:val="24"/>
          <w:lang w:val="ru-RU"/>
        </w:rPr>
      </w:pPr>
    </w:p>
    <w:p w14:paraId="0D2FD262">
      <w:pPr>
        <w:jc w:val="right"/>
        <w:rPr>
          <w:sz w:val="24"/>
          <w:szCs w:val="24"/>
          <w:lang w:val="ru-RU"/>
        </w:rPr>
      </w:pPr>
    </w:p>
    <w:p w14:paraId="615B3C77">
      <w:pPr>
        <w:jc w:val="right"/>
        <w:rPr>
          <w:sz w:val="24"/>
          <w:szCs w:val="24"/>
          <w:lang w:val="ru-RU"/>
        </w:rPr>
      </w:pPr>
    </w:p>
    <w:p w14:paraId="331C0868">
      <w:pPr>
        <w:jc w:val="right"/>
        <w:rPr>
          <w:sz w:val="24"/>
          <w:szCs w:val="24"/>
          <w:lang w:val="ru-RU"/>
        </w:rPr>
      </w:pPr>
    </w:p>
    <w:p w14:paraId="3DB57677">
      <w:pPr>
        <w:jc w:val="right"/>
        <w:rPr>
          <w:sz w:val="24"/>
          <w:szCs w:val="24"/>
          <w:lang w:val="ru-RU"/>
        </w:rPr>
      </w:pPr>
    </w:p>
    <w:p w14:paraId="748CC61C">
      <w:pPr>
        <w:jc w:val="right"/>
        <w:rPr>
          <w:sz w:val="24"/>
          <w:szCs w:val="24"/>
          <w:lang w:val="ru-RU"/>
        </w:rPr>
      </w:pPr>
    </w:p>
    <w:p w14:paraId="1DC63CC3">
      <w:pPr>
        <w:jc w:val="right"/>
        <w:rPr>
          <w:sz w:val="24"/>
          <w:szCs w:val="24"/>
          <w:lang w:val="ru-RU"/>
        </w:rPr>
      </w:pPr>
    </w:p>
    <w:p w14:paraId="2DA42DF1">
      <w:pPr>
        <w:jc w:val="right"/>
        <w:rPr>
          <w:sz w:val="24"/>
          <w:szCs w:val="24"/>
          <w:lang w:val="ru-RU"/>
        </w:rPr>
      </w:pPr>
    </w:p>
    <w:p w14:paraId="57ED8394">
      <w:pPr>
        <w:jc w:val="right"/>
        <w:rPr>
          <w:sz w:val="24"/>
          <w:szCs w:val="24"/>
          <w:lang w:val="ru-RU"/>
        </w:rPr>
      </w:pPr>
    </w:p>
    <w:p w14:paraId="59D58FA0">
      <w:pPr>
        <w:jc w:val="right"/>
        <w:rPr>
          <w:sz w:val="24"/>
          <w:szCs w:val="24"/>
          <w:lang w:val="ru-RU"/>
        </w:rPr>
      </w:pPr>
    </w:p>
    <w:p w14:paraId="006025D8">
      <w:pPr>
        <w:jc w:val="right"/>
        <w:rPr>
          <w:sz w:val="24"/>
          <w:szCs w:val="24"/>
          <w:lang w:val="ru-RU"/>
        </w:rPr>
      </w:pPr>
    </w:p>
    <w:p w14:paraId="5565EC9D">
      <w:pPr>
        <w:jc w:val="right"/>
        <w:rPr>
          <w:sz w:val="24"/>
          <w:szCs w:val="24"/>
          <w:lang w:val="ru-RU"/>
        </w:rPr>
      </w:pPr>
    </w:p>
    <w:p w14:paraId="07A41084">
      <w:pPr>
        <w:jc w:val="right"/>
        <w:rPr>
          <w:sz w:val="24"/>
          <w:szCs w:val="24"/>
          <w:lang w:val="ru-RU"/>
        </w:rPr>
      </w:pPr>
    </w:p>
    <w:p w14:paraId="31F0D1AE">
      <w:pPr>
        <w:jc w:val="right"/>
        <w:rPr>
          <w:sz w:val="24"/>
          <w:szCs w:val="24"/>
          <w:lang w:val="ru-RU"/>
        </w:rPr>
      </w:pPr>
    </w:p>
    <w:p w14:paraId="2DED1F52">
      <w:pPr>
        <w:jc w:val="right"/>
        <w:rPr>
          <w:sz w:val="24"/>
          <w:szCs w:val="24"/>
          <w:lang w:val="ru-RU"/>
        </w:rPr>
      </w:pPr>
    </w:p>
    <w:p w14:paraId="24544217">
      <w:pPr>
        <w:jc w:val="right"/>
        <w:rPr>
          <w:sz w:val="24"/>
          <w:szCs w:val="24"/>
          <w:lang w:val="ru-RU"/>
        </w:rPr>
      </w:pPr>
    </w:p>
    <w:p w14:paraId="262FC39E">
      <w:pPr>
        <w:jc w:val="right"/>
        <w:rPr>
          <w:sz w:val="24"/>
          <w:szCs w:val="24"/>
          <w:lang w:val="ru-RU"/>
        </w:rPr>
      </w:pPr>
    </w:p>
    <w:p w14:paraId="43275D52">
      <w:pPr>
        <w:jc w:val="right"/>
        <w:rPr>
          <w:sz w:val="24"/>
          <w:szCs w:val="24"/>
          <w:lang w:val="ru-RU"/>
        </w:rPr>
      </w:pPr>
    </w:p>
    <w:p w14:paraId="6E13BA4E">
      <w:pPr>
        <w:jc w:val="right"/>
        <w:rPr>
          <w:sz w:val="24"/>
          <w:szCs w:val="24"/>
          <w:lang w:val="ru-RU"/>
        </w:rPr>
      </w:pPr>
    </w:p>
    <w:p w14:paraId="0257C135">
      <w:pPr>
        <w:jc w:val="right"/>
        <w:rPr>
          <w:sz w:val="24"/>
          <w:szCs w:val="24"/>
          <w:lang w:val="ru-RU"/>
        </w:rPr>
      </w:pPr>
    </w:p>
    <w:p w14:paraId="48CD23B0">
      <w:pPr>
        <w:jc w:val="right"/>
        <w:rPr>
          <w:sz w:val="24"/>
          <w:szCs w:val="24"/>
          <w:lang w:val="ru-RU"/>
        </w:rPr>
      </w:pPr>
    </w:p>
    <w:p w14:paraId="2B2735AF">
      <w:pPr>
        <w:jc w:val="right"/>
        <w:rPr>
          <w:sz w:val="24"/>
          <w:szCs w:val="24"/>
          <w:lang w:val="ru-RU"/>
        </w:rPr>
      </w:pPr>
    </w:p>
    <w:p w14:paraId="7A28D4BC">
      <w:pPr>
        <w:jc w:val="right"/>
        <w:rPr>
          <w:sz w:val="24"/>
          <w:szCs w:val="24"/>
          <w:lang w:val="ru-RU"/>
        </w:rPr>
      </w:pPr>
    </w:p>
    <w:p w14:paraId="0B16C8C4">
      <w:pPr>
        <w:jc w:val="right"/>
        <w:rPr>
          <w:sz w:val="24"/>
          <w:szCs w:val="24"/>
          <w:lang w:val="ru-RU"/>
        </w:rPr>
      </w:pPr>
    </w:p>
    <w:p w14:paraId="0D6E029F">
      <w:pPr>
        <w:jc w:val="right"/>
        <w:rPr>
          <w:sz w:val="24"/>
          <w:szCs w:val="24"/>
          <w:lang w:val="ru-RU"/>
        </w:rPr>
      </w:pPr>
    </w:p>
    <w:p w14:paraId="325A56F4">
      <w:pPr>
        <w:jc w:val="right"/>
        <w:rPr>
          <w:sz w:val="24"/>
          <w:szCs w:val="24"/>
          <w:lang w:val="ru-RU"/>
        </w:rPr>
      </w:pPr>
    </w:p>
    <w:p w14:paraId="5D124F00">
      <w:pPr>
        <w:jc w:val="right"/>
        <w:rPr>
          <w:sz w:val="24"/>
          <w:szCs w:val="24"/>
          <w:lang w:val="ru-RU"/>
        </w:rPr>
      </w:pPr>
    </w:p>
    <w:p w14:paraId="759387D6">
      <w:pPr>
        <w:jc w:val="right"/>
        <w:rPr>
          <w:sz w:val="24"/>
          <w:szCs w:val="24"/>
          <w:lang w:val="ru-RU"/>
        </w:rPr>
      </w:pPr>
    </w:p>
    <w:p w14:paraId="2E0B3F9E">
      <w:pPr>
        <w:jc w:val="right"/>
        <w:rPr>
          <w:sz w:val="24"/>
          <w:szCs w:val="24"/>
          <w:lang w:val="ru-RU"/>
        </w:rPr>
      </w:pPr>
    </w:p>
    <w:p w14:paraId="7AE63413">
      <w:pPr>
        <w:jc w:val="right"/>
        <w:rPr>
          <w:sz w:val="24"/>
          <w:szCs w:val="24"/>
          <w:lang w:val="ru-RU"/>
        </w:rPr>
      </w:pPr>
    </w:p>
    <w:p w14:paraId="342C819C">
      <w:pPr>
        <w:jc w:val="right"/>
        <w:rPr>
          <w:sz w:val="24"/>
          <w:szCs w:val="24"/>
          <w:lang w:val="ru-RU"/>
        </w:rPr>
      </w:pPr>
      <w:r>
        <w:rPr>
          <w:sz w:val="24"/>
          <w:szCs w:val="24"/>
          <w:lang w:val="ru-RU"/>
        </w:rPr>
        <w:t xml:space="preserve">Приложение к </w:t>
      </w:r>
      <w:r>
        <w:rPr>
          <w:rFonts w:hint="default"/>
          <w:sz w:val="24"/>
          <w:szCs w:val="24"/>
          <w:lang w:val="ru-RU"/>
        </w:rPr>
        <w:t xml:space="preserve"> проекту </w:t>
      </w:r>
      <w:r>
        <w:rPr>
          <w:sz w:val="24"/>
          <w:szCs w:val="24"/>
          <w:lang w:val="ru-RU"/>
        </w:rPr>
        <w:t xml:space="preserve"> постановления </w:t>
      </w:r>
    </w:p>
    <w:p w14:paraId="5FBD9EF3">
      <w:pPr>
        <w:jc w:val="right"/>
        <w:rPr>
          <w:sz w:val="24"/>
          <w:szCs w:val="24"/>
          <w:lang w:val="ru-RU"/>
        </w:rPr>
      </w:pPr>
      <w:r>
        <w:rPr>
          <w:sz w:val="24"/>
          <w:szCs w:val="24"/>
          <w:lang w:val="ru-RU"/>
        </w:rPr>
        <w:t>администрации сельского поселения Локосово</w:t>
      </w:r>
    </w:p>
    <w:p w14:paraId="66B04F88">
      <w:pPr>
        <w:jc w:val="right"/>
        <w:rPr>
          <w:rFonts w:hint="default"/>
          <w:sz w:val="24"/>
          <w:szCs w:val="24"/>
          <w:u w:val="single"/>
          <w:lang w:val="ru-RU"/>
        </w:rPr>
      </w:pPr>
      <w:r>
        <w:rPr>
          <w:sz w:val="24"/>
          <w:szCs w:val="24"/>
          <w:lang w:val="ru-RU"/>
        </w:rPr>
        <w:t xml:space="preserve">от </w:t>
      </w:r>
      <w:r>
        <w:rPr>
          <w:rFonts w:hint="default"/>
          <w:sz w:val="24"/>
          <w:szCs w:val="24"/>
          <w:lang w:val="ru-RU"/>
        </w:rPr>
        <w:t>«__» ________</w:t>
      </w:r>
      <w:r>
        <w:rPr>
          <w:sz w:val="24"/>
          <w:szCs w:val="24"/>
          <w:lang w:val="ru-RU"/>
        </w:rPr>
        <w:t xml:space="preserve"> 2024 года №</w:t>
      </w:r>
      <w:r>
        <w:rPr>
          <w:rFonts w:hint="default"/>
          <w:sz w:val="24"/>
          <w:szCs w:val="24"/>
          <w:lang w:val="ru-RU"/>
        </w:rPr>
        <w:t>___</w:t>
      </w:r>
    </w:p>
    <w:p w14:paraId="65CE750D">
      <w:pPr>
        <w:rPr>
          <w:b/>
          <w:sz w:val="28"/>
          <w:szCs w:val="28"/>
          <w:lang w:val="ru-RU"/>
        </w:rPr>
      </w:pPr>
    </w:p>
    <w:p w14:paraId="473FB54B">
      <w:pPr>
        <w:jc w:val="center"/>
        <w:rPr>
          <w:sz w:val="28"/>
          <w:szCs w:val="28"/>
          <w:lang w:val="ru-RU"/>
        </w:rPr>
      </w:pPr>
    </w:p>
    <w:p w14:paraId="5153E309">
      <w:pPr>
        <w:jc w:val="center"/>
        <w:rPr>
          <w:sz w:val="28"/>
          <w:szCs w:val="28"/>
          <w:lang w:val="ru-RU"/>
        </w:rPr>
      </w:pPr>
      <w:r>
        <w:rPr>
          <w:sz w:val="28"/>
          <w:szCs w:val="28"/>
          <w:lang w:val="ru-RU"/>
        </w:rPr>
        <w:t xml:space="preserve">Программа </w:t>
      </w:r>
    </w:p>
    <w:p w14:paraId="1E0A50B1">
      <w:pPr>
        <w:jc w:val="both"/>
        <w:rPr>
          <w:sz w:val="28"/>
          <w:szCs w:val="28"/>
          <w:lang w:val="ru-RU"/>
        </w:rPr>
      </w:pPr>
      <w:r>
        <w:rPr>
          <w:sz w:val="28"/>
          <w:szCs w:val="28"/>
          <w:lang w:val="ru-RU"/>
        </w:rPr>
        <w:t xml:space="preserve">профилактики рисков причинения вреда (ущерба) охраняемым законом ценностям при осуществлении муниципального контроля </w:t>
      </w:r>
      <w:r>
        <w:rPr>
          <w:bCs/>
          <w:sz w:val="28"/>
          <w:szCs w:val="28"/>
          <w:lang w:val="ru-RU"/>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w:t>
      </w:r>
      <w:r>
        <w:rPr>
          <w:sz w:val="28"/>
          <w:szCs w:val="28"/>
          <w:lang w:val="ru-RU"/>
        </w:rPr>
        <w:t>на 2025 год (далее – Программа профилактики)</w:t>
      </w:r>
    </w:p>
    <w:p w14:paraId="206CBFA9">
      <w:pPr>
        <w:rPr>
          <w:sz w:val="28"/>
          <w:szCs w:val="28"/>
          <w:lang w:val="ru-RU"/>
        </w:rPr>
      </w:pPr>
    </w:p>
    <w:p w14:paraId="438BE5EA">
      <w:pPr>
        <w:rPr>
          <w:sz w:val="28"/>
          <w:szCs w:val="28"/>
          <w:lang w:val="ru-RU"/>
        </w:rPr>
      </w:pPr>
    </w:p>
    <w:p w14:paraId="015779C5">
      <w:pPr>
        <w:jc w:val="center"/>
        <w:rPr>
          <w:sz w:val="28"/>
          <w:szCs w:val="28"/>
          <w:lang w:val="ru-RU"/>
        </w:rPr>
      </w:pPr>
      <w:r>
        <w:rPr>
          <w:sz w:val="28"/>
          <w:szCs w:val="28"/>
          <w:lang w:val="ru-RU"/>
        </w:rPr>
        <w:t>1.</w:t>
      </w:r>
      <w:r>
        <w:rPr>
          <w:sz w:val="28"/>
          <w:szCs w:val="28"/>
          <w:lang w:val="ru-RU"/>
        </w:rPr>
        <w:tab/>
      </w:r>
      <w:r>
        <w:rPr>
          <w:sz w:val="28"/>
          <w:szCs w:val="28"/>
          <w:lang w:val="ru-RU"/>
        </w:rPr>
        <w:t xml:space="preserve">Анализ текущего состояния осуществления вида </w:t>
      </w:r>
    </w:p>
    <w:p w14:paraId="4CFED0B8">
      <w:pPr>
        <w:jc w:val="center"/>
        <w:rPr>
          <w:sz w:val="28"/>
          <w:szCs w:val="28"/>
          <w:lang w:val="ru-RU"/>
        </w:rPr>
      </w:pPr>
      <w:r>
        <w:rPr>
          <w:sz w:val="28"/>
          <w:szCs w:val="28"/>
          <w:lang w:val="ru-RU"/>
        </w:rPr>
        <w:t xml:space="preserve">муниципального контроля, описание текущего уровня развития профилактической деятельности контрольного органа, </w:t>
      </w:r>
    </w:p>
    <w:p w14:paraId="7F40F2F0">
      <w:pPr>
        <w:jc w:val="center"/>
        <w:rPr>
          <w:sz w:val="28"/>
          <w:szCs w:val="28"/>
          <w:lang w:val="ru-RU"/>
        </w:rPr>
      </w:pPr>
      <w:r>
        <w:rPr>
          <w:sz w:val="28"/>
          <w:szCs w:val="28"/>
          <w:lang w:val="ru-RU"/>
        </w:rPr>
        <w:t xml:space="preserve">характеристика проблем, на решение которых направлена </w:t>
      </w:r>
    </w:p>
    <w:p w14:paraId="12E3C6B3">
      <w:pPr>
        <w:jc w:val="center"/>
        <w:rPr>
          <w:sz w:val="28"/>
          <w:szCs w:val="28"/>
          <w:lang w:val="ru-RU"/>
        </w:rPr>
      </w:pPr>
      <w:r>
        <w:rPr>
          <w:sz w:val="28"/>
          <w:szCs w:val="28"/>
          <w:lang w:val="ru-RU"/>
        </w:rPr>
        <w:t>Программа профилактики</w:t>
      </w:r>
    </w:p>
    <w:p w14:paraId="677F922E">
      <w:pPr>
        <w:jc w:val="center"/>
        <w:rPr>
          <w:sz w:val="28"/>
          <w:szCs w:val="28"/>
          <w:lang w:val="ru-RU"/>
        </w:rPr>
      </w:pPr>
    </w:p>
    <w:p w14:paraId="18AFFD20">
      <w:pPr>
        <w:numPr>
          <w:ilvl w:val="1"/>
          <w:numId w:val="9"/>
        </w:numPr>
        <w:ind w:left="0" w:firstLine="720"/>
        <w:jc w:val="both"/>
        <w:rPr>
          <w:sz w:val="28"/>
          <w:szCs w:val="28"/>
          <w:lang w:val="ru-RU"/>
        </w:rPr>
      </w:pPr>
      <w:r>
        <w:rPr>
          <w:sz w:val="28"/>
          <w:szCs w:val="28"/>
          <w:lang w:val="ru-RU"/>
        </w:rPr>
        <w:t xml:space="preserve">Вид осуществляемого муниципального контроля – муниципальный контроль </w:t>
      </w:r>
      <w:r>
        <w:rPr>
          <w:bCs/>
          <w:sz w:val="28"/>
          <w:szCs w:val="28"/>
          <w:lang w:val="ru-RU"/>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w:t>
      </w:r>
      <w:r>
        <w:rPr>
          <w:sz w:val="28"/>
          <w:szCs w:val="28"/>
          <w:lang w:val="ru-RU"/>
        </w:rPr>
        <w:t xml:space="preserve">. Муниципальный контроль </w:t>
      </w:r>
      <w:r>
        <w:rPr>
          <w:bCs/>
          <w:sz w:val="28"/>
          <w:szCs w:val="28"/>
          <w:lang w:val="ru-RU"/>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w:t>
      </w:r>
      <w:r>
        <w:rPr>
          <w:sz w:val="28"/>
          <w:szCs w:val="28"/>
          <w:lang w:val="ru-RU"/>
        </w:rPr>
        <w:t>осуществляется на территории сельского поселения Локосово.</w:t>
      </w:r>
    </w:p>
    <w:p w14:paraId="2E2BD091">
      <w:pPr>
        <w:numPr>
          <w:ilvl w:val="1"/>
          <w:numId w:val="9"/>
        </w:numPr>
        <w:ind w:left="0" w:firstLine="720"/>
        <w:jc w:val="both"/>
        <w:rPr>
          <w:sz w:val="28"/>
          <w:szCs w:val="28"/>
          <w:lang w:val="ru-RU"/>
        </w:rPr>
      </w:pPr>
      <w:r>
        <w:rPr>
          <w:sz w:val="28"/>
          <w:szCs w:val="28"/>
          <w:lang w:val="ru-RU"/>
        </w:rPr>
        <w:t xml:space="preserve">Администрация сельского поселения Локосово является органом, уполномоченным на осуществление муниципального контроля </w:t>
      </w:r>
      <w:r>
        <w:rPr>
          <w:bCs/>
          <w:sz w:val="28"/>
          <w:szCs w:val="28"/>
          <w:lang w:val="ru-RU"/>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w:t>
      </w:r>
      <w:r>
        <w:rPr>
          <w:sz w:val="28"/>
          <w:szCs w:val="28"/>
          <w:lang w:val="ru-RU"/>
        </w:rPr>
        <w:t>(далее - Администрация, контрольный орган).</w:t>
      </w:r>
    </w:p>
    <w:p w14:paraId="275C7D26">
      <w:pPr>
        <w:ind w:firstLine="720"/>
        <w:jc w:val="both"/>
        <w:rPr>
          <w:sz w:val="28"/>
          <w:szCs w:val="28"/>
          <w:lang w:val="ru-RU"/>
        </w:rPr>
      </w:pPr>
      <w:r>
        <w:rPr>
          <w:sz w:val="28"/>
          <w:szCs w:val="28"/>
          <w:lang w:val="ru-RU"/>
        </w:rPr>
        <w:t>Обеспечение функций контрольного органа осуществляет хозяйственно-эксплуатационная служба администрации сельского поселения Локосово (далее – служба).</w:t>
      </w:r>
    </w:p>
    <w:p w14:paraId="4266390E">
      <w:pPr>
        <w:ind w:firstLine="720"/>
        <w:jc w:val="both"/>
        <w:rPr>
          <w:sz w:val="28"/>
          <w:szCs w:val="28"/>
          <w:lang w:val="ru-RU"/>
        </w:rPr>
      </w:pPr>
      <w:r>
        <w:rPr>
          <w:sz w:val="28"/>
          <w:szCs w:val="28"/>
          <w:lang w:val="ru-RU"/>
        </w:rPr>
        <w:t>1.3.</w:t>
      </w:r>
      <w:r>
        <w:rPr>
          <w:sz w:val="28"/>
          <w:szCs w:val="28"/>
          <w:lang w:val="ru-RU"/>
        </w:rPr>
        <w:tab/>
      </w:r>
      <w:r>
        <w:rPr>
          <w:sz w:val="28"/>
          <w:szCs w:val="28"/>
          <w:lang w:val="ru-RU"/>
        </w:rPr>
        <w:t xml:space="preserve">Предметом муниципального контроля </w:t>
      </w:r>
      <w:r>
        <w:rPr>
          <w:bCs/>
          <w:sz w:val="28"/>
          <w:szCs w:val="28"/>
          <w:lang w:val="ru-RU"/>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w:t>
      </w:r>
      <w:r>
        <w:rPr>
          <w:sz w:val="28"/>
          <w:szCs w:val="28"/>
          <w:lang w:val="ru-RU"/>
        </w:rPr>
        <w:t xml:space="preserve">на 2025 год является соблюдение контролируемыми лицами обязательных требований, установленных законами и иными нормативными правовыми актами Российской Федерации </w:t>
      </w:r>
      <w:r>
        <w:rPr>
          <w:bCs/>
          <w:sz w:val="28"/>
          <w:szCs w:val="28"/>
          <w:lang w:val="ru-RU"/>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w:t>
      </w:r>
      <w:r>
        <w:rPr>
          <w:sz w:val="28"/>
          <w:szCs w:val="28"/>
          <w:lang w:val="ru-RU"/>
        </w:rPr>
        <w:t xml:space="preserve"> и иными принимаемыми в соответствии с ними нормативными правовыми актами. </w:t>
      </w:r>
    </w:p>
    <w:p w14:paraId="3DD488C6">
      <w:pPr>
        <w:ind w:firstLine="720"/>
        <w:jc w:val="both"/>
        <w:rPr>
          <w:sz w:val="28"/>
          <w:szCs w:val="28"/>
          <w:lang w:val="ru-RU"/>
        </w:rPr>
      </w:pPr>
      <w:r>
        <w:rPr>
          <w:sz w:val="28"/>
          <w:szCs w:val="28"/>
          <w:lang w:val="ru-RU"/>
        </w:rPr>
        <w:t>1.4.</w:t>
      </w:r>
      <w:r>
        <w:rPr>
          <w:sz w:val="28"/>
          <w:szCs w:val="28"/>
          <w:lang w:val="ru-RU"/>
        </w:rPr>
        <w:tab/>
      </w:r>
      <w:r>
        <w:rPr>
          <w:sz w:val="28"/>
          <w:szCs w:val="28"/>
          <w:lang w:val="ru-RU"/>
        </w:rPr>
        <w:t>Объектами контроля являются юридические лица, индивидуальные предприниматели и граждане</w:t>
      </w:r>
      <w:r>
        <w:rPr>
          <w:sz w:val="26"/>
          <w:szCs w:val="26"/>
          <w:lang w:val="ru-RU"/>
        </w:rPr>
        <w:t xml:space="preserve">, </w:t>
      </w:r>
      <w:r>
        <w:rPr>
          <w:sz w:val="28"/>
          <w:szCs w:val="28"/>
          <w:lang w:val="ru-RU"/>
        </w:rPr>
        <w:t>осуществляющие деятельность в границах полос отвода и придорожных полос автомобильных дорог, объекты дорожного сервиса.</w:t>
      </w:r>
    </w:p>
    <w:p w14:paraId="132D202E">
      <w:pPr>
        <w:pStyle w:val="9"/>
        <w:ind w:firstLine="720"/>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Pr>
          <w:rFonts w:ascii="Times New Roman" w:hAnsi="Times New Roman" w:cs="Times New Roman"/>
          <w:sz w:val="28"/>
          <w:szCs w:val="28"/>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от 31.07.2020 года, деятельность, действия или результаты деятельности которых, подлежат муниципальному контролю.</w:t>
      </w:r>
    </w:p>
    <w:p w14:paraId="2FC0EDF8">
      <w:pPr>
        <w:pStyle w:val="9"/>
        <w:ind w:firstLine="720"/>
        <w:jc w:val="both"/>
        <w:rPr>
          <w:sz w:val="28"/>
          <w:szCs w:val="28"/>
        </w:rPr>
      </w:pPr>
      <w:r>
        <w:rPr>
          <w:rFonts w:ascii="Times New Roman" w:hAnsi="Times New Roman" w:cs="Times New Roman"/>
          <w:sz w:val="28"/>
          <w:szCs w:val="28"/>
        </w:rPr>
        <w:t>1.6.</w:t>
      </w:r>
      <w:r>
        <w:rPr>
          <w:rFonts w:ascii="Times New Roman" w:hAnsi="Times New Roman" w:cs="Times New Roman"/>
          <w:sz w:val="28"/>
          <w:szCs w:val="28"/>
        </w:rPr>
        <w:tab/>
      </w:r>
      <w:r>
        <w:rPr>
          <w:rFonts w:ascii="Times New Roman" w:hAnsi="Times New Roman" w:cs="Times New Roman"/>
          <w:sz w:val="28"/>
          <w:szCs w:val="28"/>
        </w:rPr>
        <w:t xml:space="preserve">Обязательные требования, оценка соблюдения которых является предметом муниципального контроля </w:t>
      </w:r>
      <w:r>
        <w:rPr>
          <w:rFonts w:ascii="Times New Roman" w:hAnsi="Times New Roman" w:cs="Times New Roman"/>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w:t>
      </w:r>
      <w:r>
        <w:rPr>
          <w:rFonts w:ascii="Times New Roman" w:hAnsi="Times New Roman" w:cs="Times New Roman"/>
          <w:sz w:val="28"/>
          <w:szCs w:val="28"/>
        </w:rPr>
        <w:t>установлены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EE1546B">
      <w:pPr>
        <w:ind w:firstLine="720"/>
        <w:jc w:val="both"/>
        <w:rPr>
          <w:sz w:val="28"/>
          <w:szCs w:val="28"/>
          <w:lang w:val="ru-RU"/>
        </w:rPr>
      </w:pPr>
      <w:r>
        <w:rPr>
          <w:sz w:val="28"/>
          <w:szCs w:val="28"/>
          <w:lang w:val="ru-RU"/>
        </w:rPr>
        <w:t>1.7.</w:t>
      </w:r>
      <w:r>
        <w:rPr>
          <w:sz w:val="28"/>
          <w:szCs w:val="28"/>
          <w:lang w:val="ru-RU"/>
        </w:rPr>
        <w:tab/>
      </w:r>
      <w:r>
        <w:rPr>
          <w:sz w:val="28"/>
          <w:szCs w:val="28"/>
          <w:lang w:val="ru-RU"/>
        </w:rPr>
        <w:t xml:space="preserve">Основными видами выявляемых нарушений </w:t>
      </w:r>
      <w:r>
        <w:rPr>
          <w:bCs/>
          <w:sz w:val="28"/>
          <w:szCs w:val="28"/>
          <w:lang w:val="ru-RU"/>
        </w:rPr>
        <w:t xml:space="preserve">на автомобильном транспорте и в дорожном хозяйстве </w:t>
      </w:r>
      <w:r>
        <w:rPr>
          <w:sz w:val="28"/>
          <w:szCs w:val="28"/>
          <w:lang w:val="ru-RU"/>
        </w:rPr>
        <w:t xml:space="preserve">являются: </w:t>
      </w:r>
    </w:p>
    <w:p w14:paraId="4A19E936">
      <w:pPr>
        <w:pStyle w:val="13"/>
        <w:numPr>
          <w:ilvl w:val="0"/>
          <w:numId w:val="10"/>
        </w:numPr>
        <w:tabs>
          <w:tab w:val="left" w:pos="0"/>
        </w:tabs>
        <w:ind w:left="0" w:firstLine="720"/>
        <w:jc w:val="both"/>
        <w:rPr>
          <w:sz w:val="28"/>
          <w:szCs w:val="28"/>
          <w:lang w:val="ru-RU"/>
        </w:rPr>
      </w:pPr>
      <w:r>
        <w:rPr>
          <w:sz w:val="28"/>
          <w:szCs w:val="28"/>
          <w:lang w:val="ru-RU"/>
        </w:rPr>
        <w:t xml:space="preserve">- нарушение </w:t>
      </w:r>
      <w:r>
        <w:rPr>
          <w:bCs/>
          <w:sz w:val="28"/>
          <w:szCs w:val="28"/>
          <w:lang w:val="ru-RU"/>
        </w:rPr>
        <w:t>сохранности автомобильных дорог местного значения</w:t>
      </w:r>
      <w:r>
        <w:rPr>
          <w:sz w:val="28"/>
          <w:szCs w:val="28"/>
          <w:lang w:val="ru-RU"/>
        </w:rPr>
        <w:t>;</w:t>
      </w:r>
    </w:p>
    <w:p w14:paraId="6A411DBA">
      <w:pPr>
        <w:pStyle w:val="13"/>
        <w:numPr>
          <w:ilvl w:val="0"/>
          <w:numId w:val="10"/>
        </w:numPr>
        <w:tabs>
          <w:tab w:val="left" w:pos="0"/>
        </w:tabs>
        <w:ind w:left="0" w:firstLine="720"/>
        <w:jc w:val="both"/>
        <w:rPr>
          <w:sz w:val="28"/>
          <w:szCs w:val="28"/>
          <w:lang w:val="ru-RU"/>
        </w:rPr>
      </w:pPr>
      <w:r>
        <w:rPr>
          <w:sz w:val="28"/>
          <w:szCs w:val="28"/>
          <w:lang w:val="ru-RU"/>
        </w:rPr>
        <w:t>- нарушение эксплуатации объектов дорожного сервиса, размещенных в полосах отвода и (или) придорожных полосах автомобильных дорог общего пользования.</w:t>
      </w:r>
    </w:p>
    <w:p w14:paraId="2FD90638">
      <w:pPr>
        <w:ind w:firstLine="720"/>
        <w:jc w:val="both"/>
        <w:rPr>
          <w:sz w:val="28"/>
          <w:szCs w:val="28"/>
          <w:lang w:val="ru-RU"/>
        </w:rPr>
      </w:pPr>
      <w:r>
        <w:rPr>
          <w:sz w:val="28"/>
          <w:szCs w:val="28"/>
          <w:lang w:val="ru-RU"/>
        </w:rPr>
        <w:t>1.8.</w:t>
      </w:r>
      <w:r>
        <w:rPr>
          <w:sz w:val="28"/>
          <w:szCs w:val="28"/>
          <w:lang w:val="ru-RU"/>
        </w:rPr>
        <w:tab/>
      </w:r>
      <w:r>
        <w:rPr>
          <w:sz w:val="28"/>
          <w:szCs w:val="28"/>
          <w:lang w:val="ru-RU"/>
        </w:rPr>
        <w:t xml:space="preserve">При осуществлении муниципального контроля </w:t>
      </w:r>
      <w:r>
        <w:rPr>
          <w:bCs/>
          <w:sz w:val="28"/>
          <w:szCs w:val="28"/>
          <w:lang w:val="ru-RU"/>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w:t>
      </w:r>
      <w:r>
        <w:rPr>
          <w:sz w:val="28"/>
          <w:szCs w:val="28"/>
          <w:lang w:val="ru-RU"/>
        </w:rPr>
        <w:t>в 2024 году Администрацией осуществлялись следующие профилактические мероприятия:</w:t>
      </w:r>
    </w:p>
    <w:p w14:paraId="1018E0F5">
      <w:pPr>
        <w:pStyle w:val="13"/>
        <w:numPr>
          <w:ilvl w:val="0"/>
          <w:numId w:val="10"/>
        </w:numPr>
        <w:tabs>
          <w:tab w:val="left" w:pos="0"/>
        </w:tabs>
        <w:ind w:left="0" w:firstLine="720"/>
        <w:jc w:val="both"/>
        <w:rPr>
          <w:sz w:val="28"/>
          <w:szCs w:val="28"/>
          <w:lang w:val="ru-RU"/>
        </w:rPr>
      </w:pPr>
      <w:r>
        <w:rPr>
          <w:sz w:val="28"/>
          <w:szCs w:val="28"/>
          <w:lang w:val="ru-RU"/>
        </w:rPr>
        <w:t>поддержание в актуальном состоянии размещенного на официальном сайте администрации сельского поселения Локосово перечня нормативных правовых актов, содержащих обязательные требования, установленные муниципальными правовыми актами, оценка соблюдения которых является предметом, муниципального контроля на автомобильном транспорте и в дорожном хозяйстве;</w:t>
      </w:r>
    </w:p>
    <w:p w14:paraId="6543E165">
      <w:pPr>
        <w:pStyle w:val="13"/>
        <w:numPr>
          <w:ilvl w:val="0"/>
          <w:numId w:val="10"/>
        </w:numPr>
        <w:tabs>
          <w:tab w:val="left" w:pos="0"/>
        </w:tabs>
        <w:ind w:left="0" w:firstLine="720"/>
        <w:jc w:val="both"/>
        <w:rPr>
          <w:sz w:val="28"/>
          <w:szCs w:val="28"/>
          <w:lang w:val="ru-RU"/>
        </w:rPr>
      </w:pPr>
      <w:r>
        <w:rPr>
          <w:sz w:val="28"/>
          <w:szCs w:val="28"/>
          <w:lang w:val="ru-RU"/>
        </w:rPr>
        <w:t xml:space="preserve">информирование юридических лиц, индивидуальных предпринимателей по вопросам соблюдения обязательных требований, установленных муниципальными правовыми актами; </w:t>
      </w:r>
    </w:p>
    <w:p w14:paraId="2F01D2D0">
      <w:pPr>
        <w:pStyle w:val="13"/>
        <w:numPr>
          <w:ilvl w:val="0"/>
          <w:numId w:val="10"/>
        </w:numPr>
        <w:tabs>
          <w:tab w:val="left" w:pos="0"/>
        </w:tabs>
        <w:ind w:left="0" w:firstLine="720"/>
        <w:jc w:val="both"/>
        <w:rPr>
          <w:sz w:val="28"/>
          <w:szCs w:val="28"/>
          <w:lang w:val="ru-RU"/>
        </w:rPr>
      </w:pPr>
      <w:r>
        <w:rPr>
          <w:sz w:val="28"/>
          <w:szCs w:val="28"/>
          <w:lang w:val="ru-RU"/>
        </w:rPr>
        <w:t xml:space="preserve">обобщение практики осуществления муниципального контроля </w:t>
      </w:r>
      <w:r>
        <w:rPr>
          <w:bCs/>
          <w:sz w:val="28"/>
          <w:szCs w:val="28"/>
          <w:lang w:val="ru-RU"/>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w:t>
      </w:r>
      <w:r>
        <w:rPr>
          <w:sz w:val="28"/>
          <w:szCs w:val="28"/>
          <w:lang w:val="ru-RU"/>
        </w:rPr>
        <w:t>, размещение на официальном сайте органа муниципального контроля соответствующих обобщений.</w:t>
      </w:r>
    </w:p>
    <w:p w14:paraId="35CADA5D">
      <w:pPr>
        <w:ind w:firstLine="720"/>
        <w:jc w:val="both"/>
        <w:rPr>
          <w:sz w:val="28"/>
          <w:szCs w:val="28"/>
          <w:lang w:val="ru-RU"/>
        </w:rPr>
      </w:pPr>
      <w:r>
        <w:rPr>
          <w:sz w:val="28"/>
          <w:szCs w:val="28"/>
          <w:lang w:val="ru-RU"/>
        </w:rPr>
        <w:t xml:space="preserve">Основными проблемами, которые по своей сути являются причинами основной части нарушений </w:t>
      </w:r>
      <w:r>
        <w:rPr>
          <w:bCs/>
          <w:sz w:val="28"/>
          <w:szCs w:val="28"/>
          <w:lang w:val="ru-RU"/>
        </w:rPr>
        <w:t>на автомобильном транспорте и в дорожном хозяйстве</w:t>
      </w:r>
      <w:r>
        <w:rPr>
          <w:sz w:val="28"/>
          <w:szCs w:val="28"/>
          <w:lang w:val="ru-RU"/>
        </w:rPr>
        <w:t>, выявляемых контрольным (надзорным) органом, являются:</w:t>
      </w:r>
    </w:p>
    <w:p w14:paraId="277F389B">
      <w:pPr>
        <w:pStyle w:val="13"/>
        <w:numPr>
          <w:ilvl w:val="0"/>
          <w:numId w:val="10"/>
        </w:numPr>
        <w:tabs>
          <w:tab w:val="left" w:pos="0"/>
        </w:tabs>
        <w:ind w:left="0" w:firstLine="720"/>
        <w:jc w:val="both"/>
        <w:rPr>
          <w:sz w:val="28"/>
          <w:szCs w:val="28"/>
          <w:lang w:val="ru-RU"/>
        </w:rPr>
      </w:pPr>
      <w:r>
        <w:rPr>
          <w:sz w:val="28"/>
          <w:szCs w:val="28"/>
          <w:lang w:val="ru-RU"/>
        </w:rPr>
        <w:t xml:space="preserve">непонимание необходимости исполнения требований </w:t>
      </w:r>
      <w:r>
        <w:rPr>
          <w:bCs/>
          <w:sz w:val="28"/>
          <w:szCs w:val="28"/>
          <w:lang w:val="ru-RU"/>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w:t>
      </w:r>
      <w:r>
        <w:rPr>
          <w:sz w:val="28"/>
          <w:szCs w:val="28"/>
          <w:lang w:val="ru-RU"/>
        </w:rPr>
        <w:t xml:space="preserve"> у подконтрольных субъектов; </w:t>
      </w:r>
    </w:p>
    <w:p w14:paraId="5B668FDC">
      <w:pPr>
        <w:pStyle w:val="13"/>
        <w:numPr>
          <w:ilvl w:val="0"/>
          <w:numId w:val="10"/>
        </w:numPr>
        <w:tabs>
          <w:tab w:val="left" w:pos="0"/>
        </w:tabs>
        <w:ind w:left="0" w:firstLine="720"/>
        <w:jc w:val="both"/>
        <w:rPr>
          <w:sz w:val="28"/>
          <w:szCs w:val="28"/>
          <w:lang w:val="ru-RU"/>
        </w:rPr>
      </w:pPr>
      <w:r>
        <w:rPr>
          <w:sz w:val="28"/>
          <w:szCs w:val="28"/>
          <w:lang w:val="ru-RU"/>
        </w:rPr>
        <w:t xml:space="preserve">отсутствие информирования подконтрольных субъектов о требованиях </w:t>
      </w:r>
      <w:r>
        <w:rPr>
          <w:bCs/>
          <w:sz w:val="28"/>
          <w:szCs w:val="28"/>
          <w:lang w:val="ru-RU"/>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w:t>
      </w:r>
      <w:r>
        <w:rPr>
          <w:sz w:val="28"/>
          <w:szCs w:val="28"/>
          <w:lang w:val="ru-RU"/>
        </w:rPr>
        <w:t xml:space="preserve">; </w:t>
      </w:r>
    </w:p>
    <w:p w14:paraId="04695D27">
      <w:pPr>
        <w:pStyle w:val="13"/>
        <w:numPr>
          <w:ilvl w:val="0"/>
          <w:numId w:val="10"/>
        </w:numPr>
        <w:tabs>
          <w:tab w:val="left" w:pos="0"/>
        </w:tabs>
        <w:ind w:left="0" w:firstLine="720"/>
        <w:jc w:val="both"/>
        <w:rPr>
          <w:sz w:val="28"/>
          <w:szCs w:val="28"/>
          <w:lang w:val="ru-RU"/>
        </w:rPr>
      </w:pPr>
      <w:r>
        <w:rPr>
          <w:sz w:val="28"/>
          <w:szCs w:val="28"/>
          <w:lang w:val="ru-RU"/>
        </w:rPr>
        <w:t xml:space="preserve">отсутствие системы обратной связи с подконтрольными субъектами по вопросам применения требований </w:t>
      </w:r>
      <w:r>
        <w:rPr>
          <w:bCs/>
          <w:sz w:val="28"/>
          <w:szCs w:val="28"/>
          <w:lang w:val="ru-RU"/>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w:t>
      </w:r>
      <w:r>
        <w:rPr>
          <w:sz w:val="28"/>
          <w:szCs w:val="28"/>
          <w:lang w:val="ru-RU"/>
        </w:rPr>
        <w:t>, в том числе с использованием современных информационно-телекоммуникационных технологий.</w:t>
      </w:r>
    </w:p>
    <w:p w14:paraId="16BBB608">
      <w:pPr>
        <w:ind w:firstLine="720"/>
        <w:jc w:val="both"/>
        <w:rPr>
          <w:sz w:val="28"/>
          <w:szCs w:val="28"/>
          <w:lang w:val="ru-RU"/>
        </w:rPr>
      </w:pPr>
    </w:p>
    <w:p w14:paraId="451CF1CE">
      <w:pPr>
        <w:ind w:firstLine="720"/>
        <w:jc w:val="center"/>
        <w:rPr>
          <w:sz w:val="28"/>
          <w:szCs w:val="28"/>
          <w:lang w:val="ru-RU"/>
        </w:rPr>
      </w:pPr>
      <w:r>
        <w:rPr>
          <w:sz w:val="28"/>
          <w:szCs w:val="28"/>
          <w:lang w:val="ru-RU"/>
        </w:rPr>
        <w:t>2.</w:t>
      </w:r>
      <w:r>
        <w:rPr>
          <w:sz w:val="28"/>
          <w:szCs w:val="28"/>
          <w:lang w:val="ru-RU"/>
        </w:rPr>
        <w:tab/>
      </w:r>
      <w:r>
        <w:rPr>
          <w:sz w:val="28"/>
          <w:szCs w:val="28"/>
          <w:lang w:val="ru-RU"/>
        </w:rPr>
        <w:t>Цели и задачи реализации Программы профилактики</w:t>
      </w:r>
    </w:p>
    <w:p w14:paraId="7ADB8702">
      <w:pPr>
        <w:ind w:firstLine="720"/>
        <w:jc w:val="both"/>
        <w:rPr>
          <w:sz w:val="28"/>
          <w:szCs w:val="28"/>
          <w:lang w:val="ru-RU"/>
        </w:rPr>
      </w:pPr>
    </w:p>
    <w:p w14:paraId="4736BBD6">
      <w:pPr>
        <w:ind w:firstLine="720"/>
        <w:jc w:val="both"/>
        <w:rPr>
          <w:sz w:val="28"/>
          <w:szCs w:val="28"/>
          <w:lang w:val="ru-RU"/>
        </w:rPr>
      </w:pPr>
      <w:r>
        <w:rPr>
          <w:sz w:val="28"/>
          <w:szCs w:val="28"/>
          <w:lang w:val="ru-RU"/>
        </w:rPr>
        <w:t>2.1.</w:t>
      </w:r>
      <w:r>
        <w:rPr>
          <w:sz w:val="28"/>
          <w:szCs w:val="28"/>
          <w:lang w:val="ru-RU"/>
        </w:rPr>
        <w:tab/>
      </w:r>
      <w:r>
        <w:rPr>
          <w:sz w:val="28"/>
          <w:szCs w:val="28"/>
          <w:lang w:val="ru-RU"/>
        </w:rPr>
        <w:t>Цели реализации Программы профилактики и проведения профилактической работы:</w:t>
      </w:r>
    </w:p>
    <w:p w14:paraId="2FE7B2EA">
      <w:pPr>
        <w:ind w:firstLine="720"/>
        <w:jc w:val="both"/>
        <w:rPr>
          <w:sz w:val="28"/>
          <w:szCs w:val="28"/>
          <w:lang w:val="ru-RU"/>
        </w:rPr>
      </w:pPr>
      <w:r>
        <w:rPr>
          <w:sz w:val="28"/>
          <w:szCs w:val="28"/>
          <w:lang w:val="ru-RU"/>
        </w:rPr>
        <w:t>1)</w:t>
      </w:r>
      <w:r>
        <w:rPr>
          <w:sz w:val="28"/>
          <w:szCs w:val="28"/>
          <w:lang w:val="ru-RU"/>
        </w:rPr>
        <w:tab/>
      </w:r>
      <w:r>
        <w:rPr>
          <w:sz w:val="28"/>
          <w:szCs w:val="28"/>
          <w:lang w:val="ru-RU"/>
        </w:rPr>
        <w:t>стимулирование добросовестного соблюдения обязательных требований всеми контролируемыми лицами;</w:t>
      </w:r>
    </w:p>
    <w:p w14:paraId="504EA335">
      <w:pPr>
        <w:ind w:firstLine="720"/>
        <w:jc w:val="both"/>
        <w:rPr>
          <w:sz w:val="28"/>
          <w:szCs w:val="28"/>
          <w:lang w:val="ru-RU"/>
        </w:rPr>
      </w:pPr>
      <w:r>
        <w:rPr>
          <w:sz w:val="28"/>
          <w:szCs w:val="28"/>
          <w:lang w:val="ru-RU"/>
        </w:rPr>
        <w:t>2)</w:t>
      </w:r>
      <w:r>
        <w:rPr>
          <w:sz w:val="28"/>
          <w:szCs w:val="28"/>
          <w:lang w:val="ru-RU"/>
        </w:rPr>
        <w:tab/>
      </w:r>
      <w:r>
        <w:rPr>
          <w:sz w:val="28"/>
          <w:szCs w:val="28"/>
          <w:lang w:val="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A4E66F0">
      <w:pPr>
        <w:ind w:firstLine="720"/>
        <w:jc w:val="both"/>
        <w:rPr>
          <w:sz w:val="28"/>
          <w:szCs w:val="28"/>
          <w:lang w:val="ru-RU"/>
        </w:rPr>
      </w:pPr>
      <w:r>
        <w:rPr>
          <w:sz w:val="28"/>
          <w:szCs w:val="28"/>
          <w:lang w:val="ru-RU"/>
        </w:rPr>
        <w:t>3)</w:t>
      </w:r>
      <w:r>
        <w:rPr>
          <w:sz w:val="28"/>
          <w:szCs w:val="28"/>
          <w:lang w:val="ru-RU"/>
        </w:rPr>
        <w:tab/>
      </w:r>
      <w:r>
        <w:rPr>
          <w:sz w:val="28"/>
          <w:szCs w:val="28"/>
          <w:lang w:val="ru-RU"/>
        </w:rPr>
        <w:t>создание условий для доведения обязательных требований до контролируемых лиц, повышение информированности о способах их соблюдения.</w:t>
      </w:r>
    </w:p>
    <w:p w14:paraId="74D79CCD">
      <w:pPr>
        <w:ind w:firstLine="720"/>
        <w:jc w:val="both"/>
        <w:rPr>
          <w:sz w:val="28"/>
          <w:szCs w:val="28"/>
          <w:lang w:val="ru-RU"/>
        </w:rPr>
      </w:pPr>
      <w:r>
        <w:rPr>
          <w:sz w:val="28"/>
          <w:szCs w:val="28"/>
          <w:lang w:val="ru-RU"/>
        </w:rPr>
        <w:t>2.2.</w:t>
      </w:r>
      <w:r>
        <w:rPr>
          <w:sz w:val="28"/>
          <w:szCs w:val="28"/>
          <w:lang w:val="ru-RU"/>
        </w:rPr>
        <w:tab/>
      </w:r>
      <w:r>
        <w:rPr>
          <w:sz w:val="28"/>
          <w:szCs w:val="28"/>
          <w:lang w:val="ru-RU"/>
        </w:rPr>
        <w:t>Проведение профилактических мероприятий Программы профилактики позволяет решить следующие задачи:</w:t>
      </w:r>
    </w:p>
    <w:p w14:paraId="459209C2">
      <w:pPr>
        <w:ind w:firstLine="720"/>
        <w:jc w:val="both"/>
        <w:rPr>
          <w:sz w:val="28"/>
          <w:szCs w:val="28"/>
          <w:lang w:val="ru-RU"/>
        </w:rPr>
      </w:pPr>
      <w:r>
        <w:rPr>
          <w:sz w:val="28"/>
          <w:szCs w:val="28"/>
          <w:lang w:val="ru-RU"/>
        </w:rPr>
        <w:t>1)</w:t>
      </w:r>
      <w:r>
        <w:rPr>
          <w:sz w:val="28"/>
          <w:szCs w:val="28"/>
          <w:lang w:val="ru-RU"/>
        </w:rPr>
        <w:tab/>
      </w:r>
      <w:r>
        <w:rPr>
          <w:sz w:val="28"/>
          <w:szCs w:val="28"/>
          <w:lang w:val="ru-RU"/>
        </w:rPr>
        <w:t>Предотвращение рисков причинения вреда (ущерба) охраняемым законом ценностям;</w:t>
      </w:r>
    </w:p>
    <w:p w14:paraId="0E7E6A6C">
      <w:pPr>
        <w:ind w:firstLine="720"/>
        <w:jc w:val="both"/>
        <w:rPr>
          <w:sz w:val="28"/>
          <w:szCs w:val="28"/>
          <w:lang w:val="ru-RU"/>
        </w:rPr>
      </w:pPr>
      <w:r>
        <w:rPr>
          <w:sz w:val="28"/>
          <w:szCs w:val="28"/>
          <w:lang w:val="ru-RU"/>
        </w:rPr>
        <w:t>2)</w:t>
      </w:r>
      <w:r>
        <w:rPr>
          <w:sz w:val="28"/>
          <w:szCs w:val="28"/>
          <w:lang w:val="ru-RU"/>
        </w:rPr>
        <w:tab/>
      </w:r>
      <w:r>
        <w:rPr>
          <w:sz w:val="28"/>
          <w:szCs w:val="28"/>
          <w:lang w:val="ru-RU"/>
        </w:rPr>
        <w:t>Проведение профилактических мероприятий, направленных на предотвращение и снижение риска причинения вреда (ущерба) охраняемым законом ценностям;</w:t>
      </w:r>
    </w:p>
    <w:p w14:paraId="07B24117">
      <w:pPr>
        <w:ind w:firstLine="720"/>
        <w:jc w:val="both"/>
        <w:rPr>
          <w:sz w:val="28"/>
          <w:szCs w:val="28"/>
          <w:lang w:val="ru-RU"/>
        </w:rPr>
      </w:pPr>
      <w:r>
        <w:rPr>
          <w:sz w:val="28"/>
          <w:szCs w:val="28"/>
          <w:lang w:val="ru-RU"/>
        </w:rPr>
        <w:t>3)</w:t>
      </w:r>
      <w:r>
        <w:rPr>
          <w:sz w:val="28"/>
          <w:szCs w:val="28"/>
          <w:lang w:val="ru-RU"/>
        </w:rPr>
        <w:tab/>
      </w:r>
      <w:r>
        <w:rPr>
          <w:sz w:val="28"/>
          <w:szCs w:val="28"/>
          <w:lang w:val="ru-RU"/>
        </w:rPr>
        <w:t>Информирование, консультирование контролируемых лиц с использованием информационно-телекоммуникационных технологий;</w:t>
      </w:r>
    </w:p>
    <w:p w14:paraId="7BE3AD13">
      <w:pPr>
        <w:ind w:firstLine="720"/>
        <w:jc w:val="both"/>
        <w:rPr>
          <w:sz w:val="28"/>
          <w:szCs w:val="28"/>
          <w:lang w:val="ru-RU"/>
        </w:rPr>
      </w:pPr>
      <w:r>
        <w:rPr>
          <w:sz w:val="28"/>
          <w:szCs w:val="28"/>
          <w:lang w:val="ru-RU"/>
        </w:rPr>
        <w:t>4)</w:t>
      </w:r>
      <w:r>
        <w:rPr>
          <w:sz w:val="28"/>
          <w:szCs w:val="28"/>
          <w:lang w:val="ru-RU"/>
        </w:rPr>
        <w:tab/>
      </w:r>
      <w:r>
        <w:rPr>
          <w:sz w:val="28"/>
          <w:szCs w:val="28"/>
          <w:lang w:val="ru-RU"/>
        </w:rPr>
        <w:t>Обеспечение доступности информации об обязательных требованиях и необходимых мерах по их исполнению.</w:t>
      </w:r>
    </w:p>
    <w:p w14:paraId="5DF7B902">
      <w:pPr>
        <w:ind w:firstLine="720"/>
        <w:jc w:val="both"/>
        <w:rPr>
          <w:sz w:val="28"/>
          <w:szCs w:val="28"/>
          <w:lang w:val="ru-RU"/>
        </w:rPr>
      </w:pPr>
    </w:p>
    <w:p w14:paraId="3056D845">
      <w:pPr>
        <w:jc w:val="center"/>
        <w:rPr>
          <w:sz w:val="28"/>
          <w:szCs w:val="28"/>
          <w:lang w:val="ru-RU"/>
        </w:rPr>
      </w:pPr>
      <w:r>
        <w:rPr>
          <w:sz w:val="28"/>
          <w:szCs w:val="28"/>
          <w:lang w:val="ru-RU"/>
        </w:rPr>
        <w:t>3.</w:t>
      </w:r>
      <w:r>
        <w:rPr>
          <w:sz w:val="28"/>
          <w:szCs w:val="28"/>
          <w:lang w:val="ru-RU"/>
        </w:rPr>
        <w:tab/>
      </w:r>
      <w:r>
        <w:rPr>
          <w:sz w:val="28"/>
          <w:szCs w:val="28"/>
          <w:lang w:val="ru-RU"/>
        </w:rPr>
        <w:t xml:space="preserve">Перечень профилактических мероприятий, сроки (периодичность) </w:t>
      </w:r>
    </w:p>
    <w:p w14:paraId="23FE4BA3">
      <w:pPr>
        <w:jc w:val="center"/>
        <w:rPr>
          <w:sz w:val="28"/>
          <w:szCs w:val="28"/>
          <w:lang w:val="ru-RU"/>
        </w:rPr>
      </w:pPr>
      <w:r>
        <w:rPr>
          <w:sz w:val="28"/>
          <w:szCs w:val="28"/>
          <w:lang w:val="ru-RU"/>
        </w:rPr>
        <w:t>их проведения</w:t>
      </w:r>
    </w:p>
    <w:p w14:paraId="43177997">
      <w:pPr>
        <w:jc w:val="center"/>
        <w:rPr>
          <w:sz w:val="28"/>
          <w:szCs w:val="28"/>
          <w:lang w:val="ru-RU"/>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3869"/>
        <w:gridCol w:w="2551"/>
        <w:gridCol w:w="2693"/>
      </w:tblGrid>
      <w:tr w14:paraId="4D4B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34" w:type="dxa"/>
            <w:vAlign w:val="center"/>
          </w:tcPr>
          <w:p w14:paraId="38A7509D">
            <w:pPr>
              <w:contextualSpacing/>
              <w:jc w:val="center"/>
              <w:rPr>
                <w:sz w:val="24"/>
                <w:szCs w:val="24"/>
              </w:rPr>
            </w:pPr>
            <w:r>
              <w:rPr>
                <w:sz w:val="24"/>
                <w:szCs w:val="24"/>
              </w:rPr>
              <w:t>№ п/п</w:t>
            </w:r>
          </w:p>
        </w:tc>
        <w:tc>
          <w:tcPr>
            <w:tcW w:w="3869" w:type="dxa"/>
            <w:vAlign w:val="center"/>
          </w:tcPr>
          <w:p w14:paraId="31FC93D8">
            <w:pPr>
              <w:contextualSpacing/>
              <w:jc w:val="center"/>
              <w:rPr>
                <w:sz w:val="24"/>
                <w:szCs w:val="24"/>
              </w:rPr>
            </w:pPr>
            <w:r>
              <w:rPr>
                <w:sz w:val="24"/>
                <w:szCs w:val="24"/>
              </w:rPr>
              <w:t xml:space="preserve">Наименование </w:t>
            </w:r>
          </w:p>
          <w:p w14:paraId="64CBC7D4">
            <w:pPr>
              <w:contextualSpacing/>
              <w:jc w:val="center"/>
              <w:rPr>
                <w:sz w:val="24"/>
                <w:szCs w:val="24"/>
              </w:rPr>
            </w:pPr>
            <w:r>
              <w:rPr>
                <w:sz w:val="24"/>
                <w:szCs w:val="24"/>
              </w:rPr>
              <w:t xml:space="preserve">мероприятия по профилактике </w:t>
            </w:r>
          </w:p>
        </w:tc>
        <w:tc>
          <w:tcPr>
            <w:tcW w:w="2551" w:type="dxa"/>
            <w:vAlign w:val="center"/>
          </w:tcPr>
          <w:p w14:paraId="38766F2F">
            <w:pPr>
              <w:contextualSpacing/>
              <w:jc w:val="center"/>
              <w:rPr>
                <w:sz w:val="24"/>
                <w:szCs w:val="24"/>
              </w:rPr>
            </w:pPr>
            <w:r>
              <w:rPr>
                <w:sz w:val="24"/>
                <w:szCs w:val="24"/>
              </w:rPr>
              <w:t>Срок исполнения</w:t>
            </w:r>
          </w:p>
        </w:tc>
        <w:tc>
          <w:tcPr>
            <w:tcW w:w="2693" w:type="dxa"/>
            <w:vAlign w:val="center"/>
          </w:tcPr>
          <w:p w14:paraId="5139E587">
            <w:pPr>
              <w:contextualSpacing/>
              <w:jc w:val="center"/>
              <w:rPr>
                <w:sz w:val="24"/>
                <w:szCs w:val="24"/>
                <w:lang w:val="ru-RU"/>
              </w:rPr>
            </w:pPr>
            <w:r>
              <w:rPr>
                <w:sz w:val="24"/>
                <w:szCs w:val="24"/>
                <w:lang w:val="ru-RU"/>
              </w:rPr>
              <w:t>Ответственные подразделения и (или) ответственные должностные лица</w:t>
            </w:r>
          </w:p>
        </w:tc>
      </w:tr>
      <w:tr w14:paraId="364E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3E324584">
            <w:pPr>
              <w:jc w:val="center"/>
              <w:rPr>
                <w:sz w:val="24"/>
                <w:szCs w:val="24"/>
              </w:rPr>
            </w:pPr>
            <w:r>
              <w:rPr>
                <w:sz w:val="24"/>
                <w:szCs w:val="24"/>
              </w:rPr>
              <w:t>1.</w:t>
            </w:r>
          </w:p>
        </w:tc>
        <w:tc>
          <w:tcPr>
            <w:tcW w:w="3869" w:type="dxa"/>
            <w:vAlign w:val="center"/>
          </w:tcPr>
          <w:p w14:paraId="5C0D6606">
            <w:pPr>
              <w:widowControl w:val="0"/>
              <w:autoSpaceDE w:val="0"/>
              <w:autoSpaceDN w:val="0"/>
              <w:adjustRightInd w:val="0"/>
              <w:jc w:val="both"/>
              <w:rPr>
                <w:sz w:val="24"/>
                <w:szCs w:val="24"/>
              </w:rPr>
            </w:pPr>
            <w:r>
              <w:rPr>
                <w:sz w:val="24"/>
                <w:szCs w:val="24"/>
                <w:lang w:val="ru-RU"/>
              </w:rPr>
              <w:t xml:space="preserve">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Администрации в сети «Интернет» сведений, предусмотренных частью </w:t>
            </w:r>
            <w:r>
              <w:rPr>
                <w:sz w:val="24"/>
                <w:szCs w:val="24"/>
              </w:rPr>
              <w:t>3 статьи 46 Федерального закона № 248-ФЗ.</w:t>
            </w:r>
          </w:p>
        </w:tc>
        <w:tc>
          <w:tcPr>
            <w:tcW w:w="2551" w:type="dxa"/>
            <w:vAlign w:val="center"/>
          </w:tcPr>
          <w:p w14:paraId="131E59D8">
            <w:pPr>
              <w:jc w:val="center"/>
              <w:rPr>
                <w:sz w:val="24"/>
                <w:szCs w:val="24"/>
                <w:lang w:val="ru-RU"/>
              </w:rPr>
            </w:pPr>
            <w:r>
              <w:rPr>
                <w:sz w:val="24"/>
                <w:szCs w:val="24"/>
                <w:lang w:val="ru-RU"/>
              </w:rPr>
              <w:t>Размещение сведений в течение года</w:t>
            </w:r>
          </w:p>
          <w:p w14:paraId="72C9C9E3">
            <w:pPr>
              <w:jc w:val="center"/>
              <w:rPr>
                <w:sz w:val="24"/>
                <w:szCs w:val="24"/>
                <w:lang w:val="ru-RU"/>
              </w:rPr>
            </w:pPr>
            <w:r>
              <w:rPr>
                <w:sz w:val="24"/>
                <w:szCs w:val="24"/>
                <w:lang w:val="ru-RU"/>
              </w:rPr>
              <w:t>(по мере необходимости)</w:t>
            </w:r>
          </w:p>
          <w:p w14:paraId="3342AFDA">
            <w:pPr>
              <w:jc w:val="center"/>
              <w:rPr>
                <w:sz w:val="24"/>
                <w:szCs w:val="24"/>
                <w:lang w:val="ru-RU"/>
              </w:rPr>
            </w:pPr>
          </w:p>
          <w:p w14:paraId="1DDCF145">
            <w:pPr>
              <w:jc w:val="center"/>
              <w:rPr>
                <w:sz w:val="24"/>
                <w:szCs w:val="24"/>
                <w:lang w:val="ru-RU"/>
              </w:rPr>
            </w:pPr>
            <w:r>
              <w:rPr>
                <w:sz w:val="24"/>
                <w:szCs w:val="24"/>
                <w:lang w:val="ru-RU"/>
              </w:rPr>
              <w:t>Актуализация сведений в срок не позднее 5 рабочих дней с момента их изменения</w:t>
            </w:r>
          </w:p>
        </w:tc>
        <w:tc>
          <w:tcPr>
            <w:tcW w:w="2693" w:type="dxa"/>
            <w:vAlign w:val="center"/>
          </w:tcPr>
          <w:p w14:paraId="6521F4DE">
            <w:pPr>
              <w:contextualSpacing/>
              <w:jc w:val="center"/>
              <w:rPr>
                <w:sz w:val="24"/>
                <w:szCs w:val="24"/>
                <w:lang w:val="ru-RU"/>
              </w:rPr>
            </w:pPr>
          </w:p>
          <w:p w14:paraId="2FB31CB8">
            <w:pPr>
              <w:contextualSpacing/>
              <w:jc w:val="center"/>
              <w:rPr>
                <w:sz w:val="24"/>
                <w:szCs w:val="24"/>
                <w:lang w:val="ru-RU"/>
              </w:rPr>
            </w:pPr>
            <w:r>
              <w:rPr>
                <w:sz w:val="24"/>
                <w:szCs w:val="24"/>
                <w:lang w:val="ru-RU"/>
              </w:rPr>
              <w:t>Должностное лицо, ответственное за размещение информации, определенное распоряжением Администрации</w:t>
            </w:r>
          </w:p>
        </w:tc>
      </w:tr>
      <w:tr w14:paraId="5AB0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42BF725B">
            <w:pPr>
              <w:jc w:val="center"/>
              <w:rPr>
                <w:sz w:val="24"/>
                <w:szCs w:val="24"/>
              </w:rPr>
            </w:pPr>
            <w:r>
              <w:rPr>
                <w:sz w:val="24"/>
                <w:szCs w:val="24"/>
              </w:rPr>
              <w:t>2.</w:t>
            </w:r>
          </w:p>
        </w:tc>
        <w:tc>
          <w:tcPr>
            <w:tcW w:w="3869" w:type="dxa"/>
            <w:vAlign w:val="center"/>
          </w:tcPr>
          <w:p w14:paraId="3F7C041F">
            <w:pPr>
              <w:autoSpaceDE w:val="0"/>
              <w:autoSpaceDN w:val="0"/>
              <w:jc w:val="both"/>
              <w:rPr>
                <w:sz w:val="24"/>
                <w:szCs w:val="24"/>
                <w:lang w:val="ru-RU"/>
              </w:rPr>
            </w:pPr>
            <w:r>
              <w:rPr>
                <w:sz w:val="24"/>
                <w:szCs w:val="24"/>
                <w:lang w:val="ru-RU"/>
              </w:rPr>
              <w:t>Консультирование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D6C0574">
            <w:pPr>
              <w:autoSpaceDE w:val="0"/>
              <w:autoSpaceDN w:val="0"/>
              <w:jc w:val="both"/>
              <w:rPr>
                <w:sz w:val="24"/>
                <w:szCs w:val="24"/>
                <w:lang w:val="ru-RU"/>
              </w:rPr>
            </w:pPr>
            <w:r>
              <w:rPr>
                <w:sz w:val="24"/>
                <w:szCs w:val="24"/>
                <w:lang w:val="ru-RU"/>
              </w:rPr>
              <w:t xml:space="preserve">по вопросам, связанным с организацией и осуществлением муниципального </w:t>
            </w:r>
            <w:r>
              <w:rPr>
                <w:bCs/>
                <w:sz w:val="24"/>
                <w:szCs w:val="24"/>
                <w:lang w:val="ru-RU"/>
              </w:rPr>
              <w:t xml:space="preserve">на автомобильном транспорте и в дорожном хозяйстве </w:t>
            </w:r>
            <w:r>
              <w:rPr>
                <w:sz w:val="24"/>
                <w:szCs w:val="24"/>
                <w:lang w:val="ru-RU"/>
              </w:rPr>
              <w:t>в отношении контролируемых лиц</w:t>
            </w:r>
          </w:p>
        </w:tc>
        <w:tc>
          <w:tcPr>
            <w:tcW w:w="2551" w:type="dxa"/>
            <w:vAlign w:val="center"/>
          </w:tcPr>
          <w:p w14:paraId="51AAEA56">
            <w:pPr>
              <w:autoSpaceDE w:val="0"/>
              <w:autoSpaceDN w:val="0"/>
              <w:jc w:val="center"/>
              <w:rPr>
                <w:sz w:val="24"/>
                <w:szCs w:val="24"/>
                <w:lang w:val="ru-RU"/>
              </w:rPr>
            </w:pPr>
            <w:r>
              <w:rPr>
                <w:sz w:val="24"/>
                <w:szCs w:val="24"/>
                <w:lang w:val="ru-RU"/>
              </w:rPr>
              <w:t>По обращениям контролируемых лиц и их представителей, поступившим в течение года</w:t>
            </w:r>
          </w:p>
        </w:tc>
        <w:tc>
          <w:tcPr>
            <w:tcW w:w="2693" w:type="dxa"/>
            <w:vAlign w:val="center"/>
          </w:tcPr>
          <w:p w14:paraId="05F5C5ED">
            <w:pPr>
              <w:contextualSpacing/>
              <w:jc w:val="center"/>
              <w:rPr>
                <w:sz w:val="24"/>
                <w:szCs w:val="24"/>
                <w:lang w:val="ru-RU"/>
              </w:rPr>
            </w:pPr>
          </w:p>
          <w:p w14:paraId="606667B3">
            <w:pPr>
              <w:contextualSpacing/>
              <w:jc w:val="center"/>
              <w:rPr>
                <w:sz w:val="24"/>
                <w:szCs w:val="24"/>
                <w:lang w:val="ru-RU"/>
              </w:rPr>
            </w:pPr>
            <w:r>
              <w:rPr>
                <w:sz w:val="24"/>
                <w:szCs w:val="24"/>
                <w:lang w:val="ru-RU"/>
              </w:rPr>
              <w:t>Должностное лицо, уполномоченное на осуществление мероприятий по профилактике нарушений обязательных требований</w:t>
            </w:r>
          </w:p>
        </w:tc>
      </w:tr>
      <w:tr w14:paraId="5270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0ABA23A1">
            <w:pPr>
              <w:jc w:val="center"/>
              <w:rPr>
                <w:sz w:val="24"/>
                <w:szCs w:val="24"/>
                <w:lang w:val="ru-RU"/>
              </w:rPr>
            </w:pPr>
            <w:r>
              <w:rPr>
                <w:sz w:val="24"/>
                <w:szCs w:val="24"/>
                <w:lang w:val="ru-RU"/>
              </w:rPr>
              <w:t>3</w:t>
            </w:r>
          </w:p>
        </w:tc>
        <w:tc>
          <w:tcPr>
            <w:tcW w:w="3869" w:type="dxa"/>
            <w:vAlign w:val="center"/>
          </w:tcPr>
          <w:p w14:paraId="6FB768FE">
            <w:pPr>
              <w:pStyle w:val="13"/>
              <w:tabs>
                <w:tab w:val="left" w:pos="0"/>
              </w:tabs>
              <w:ind w:left="80"/>
              <w:jc w:val="both"/>
              <w:rPr>
                <w:sz w:val="24"/>
                <w:szCs w:val="24"/>
                <w:lang w:val="ru-RU"/>
              </w:rPr>
            </w:pPr>
            <w:r>
              <w:rPr>
                <w:sz w:val="24"/>
                <w:szCs w:val="24"/>
                <w:lang w:val="ru-RU"/>
              </w:rPr>
              <w:t xml:space="preserve">Обобщение правоприменительной практики осуществления муниципального контроля </w:t>
            </w:r>
            <w:r>
              <w:rPr>
                <w:bCs/>
                <w:sz w:val="24"/>
                <w:szCs w:val="24"/>
                <w:lang w:val="ru-RU"/>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w:t>
            </w:r>
            <w:r>
              <w:rPr>
                <w:sz w:val="24"/>
                <w:szCs w:val="24"/>
                <w:lang w:val="ru-RU"/>
              </w:rPr>
              <w:t>, размещение на официальном сайте органа муниципального контроля соответствующих обобщений.</w:t>
            </w:r>
          </w:p>
          <w:p w14:paraId="6824AE1E">
            <w:pPr>
              <w:autoSpaceDE w:val="0"/>
              <w:autoSpaceDN w:val="0"/>
              <w:jc w:val="both"/>
              <w:rPr>
                <w:sz w:val="24"/>
                <w:szCs w:val="24"/>
                <w:lang w:val="ru-RU"/>
              </w:rPr>
            </w:pPr>
          </w:p>
        </w:tc>
        <w:tc>
          <w:tcPr>
            <w:tcW w:w="2551" w:type="dxa"/>
            <w:vAlign w:val="center"/>
          </w:tcPr>
          <w:p w14:paraId="61BD9E4F">
            <w:pPr>
              <w:autoSpaceDE w:val="0"/>
              <w:autoSpaceDN w:val="0"/>
              <w:jc w:val="center"/>
              <w:rPr>
                <w:sz w:val="24"/>
                <w:szCs w:val="24"/>
                <w:lang w:val="ru-RU"/>
              </w:rPr>
            </w:pPr>
            <w:r>
              <w:rPr>
                <w:sz w:val="24"/>
                <w:szCs w:val="24"/>
                <w:lang w:val="ru-RU"/>
              </w:rPr>
              <w:t>Размещение сведений в течение года</w:t>
            </w:r>
          </w:p>
          <w:p w14:paraId="0EA2B174">
            <w:pPr>
              <w:autoSpaceDE w:val="0"/>
              <w:autoSpaceDN w:val="0"/>
              <w:jc w:val="center"/>
              <w:rPr>
                <w:sz w:val="24"/>
                <w:szCs w:val="24"/>
                <w:lang w:val="ru-RU"/>
              </w:rPr>
            </w:pPr>
            <w:r>
              <w:rPr>
                <w:sz w:val="24"/>
                <w:szCs w:val="24"/>
                <w:lang w:val="ru-RU"/>
              </w:rPr>
              <w:t>(по мере необходимости)</w:t>
            </w:r>
          </w:p>
          <w:p w14:paraId="1FCF52B8">
            <w:pPr>
              <w:autoSpaceDE w:val="0"/>
              <w:autoSpaceDN w:val="0"/>
              <w:jc w:val="center"/>
              <w:rPr>
                <w:sz w:val="24"/>
                <w:szCs w:val="24"/>
                <w:lang w:val="ru-RU"/>
              </w:rPr>
            </w:pPr>
          </w:p>
        </w:tc>
        <w:tc>
          <w:tcPr>
            <w:tcW w:w="2693" w:type="dxa"/>
            <w:vAlign w:val="center"/>
          </w:tcPr>
          <w:p w14:paraId="12A3F81C">
            <w:pPr>
              <w:contextualSpacing/>
              <w:jc w:val="center"/>
              <w:rPr>
                <w:sz w:val="24"/>
                <w:szCs w:val="24"/>
                <w:lang w:val="ru-RU"/>
              </w:rPr>
            </w:pPr>
            <w:r>
              <w:rPr>
                <w:sz w:val="24"/>
                <w:szCs w:val="24"/>
                <w:lang w:val="ru-RU"/>
              </w:rPr>
              <w:t>Должностное лицо, уполномоченное на осуществление мероприятий по профилактике нарушений обязательных требований</w:t>
            </w:r>
          </w:p>
        </w:tc>
      </w:tr>
    </w:tbl>
    <w:p w14:paraId="3D3D9542">
      <w:pPr>
        <w:ind w:firstLine="708"/>
        <w:jc w:val="both"/>
        <w:rPr>
          <w:sz w:val="28"/>
          <w:szCs w:val="28"/>
          <w:lang w:val="ru-RU"/>
        </w:rPr>
      </w:pPr>
    </w:p>
    <w:p w14:paraId="1EF8DA29">
      <w:pPr>
        <w:ind w:firstLine="708"/>
        <w:jc w:val="both"/>
        <w:rPr>
          <w:sz w:val="28"/>
          <w:szCs w:val="28"/>
          <w:lang w:val="ru-RU"/>
        </w:rPr>
      </w:pPr>
      <w:r>
        <w:rPr>
          <w:sz w:val="28"/>
          <w:szCs w:val="28"/>
          <w:lang w:val="ru-RU"/>
        </w:rPr>
        <w:t>Контрольный орган может проводить профилактические мероприятия, не предусмотренные Программой профилактики.</w:t>
      </w:r>
    </w:p>
    <w:p w14:paraId="7344DFB0">
      <w:pPr>
        <w:ind w:firstLine="708"/>
        <w:jc w:val="both"/>
        <w:rPr>
          <w:sz w:val="28"/>
          <w:szCs w:val="28"/>
          <w:lang w:val="ru-RU"/>
        </w:rPr>
      </w:pPr>
      <w:r>
        <w:rPr>
          <w:sz w:val="28"/>
          <w:szCs w:val="28"/>
          <w:lang w:val="ru-RU"/>
        </w:rPr>
        <w:t>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1D4CEFA0">
      <w:pPr>
        <w:ind w:firstLine="708"/>
        <w:jc w:val="both"/>
        <w:rPr>
          <w:sz w:val="28"/>
          <w:szCs w:val="28"/>
          <w:lang w:val="ru-RU"/>
        </w:rPr>
      </w:pPr>
      <w:r>
        <w:rPr>
          <w:sz w:val="28"/>
          <w:szCs w:val="28"/>
          <w:lang w:val="ru-RU"/>
        </w:rPr>
        <w:t>Самообследование осуществляется в автоматизированном режиме с использованием формы проверочного листа, утвержденного постановлением Администрации и размещенного на официальном сайте контрольного органа в сети "Интернет" и может касаться как контролируемого лица в целом, так и его обособленных подразделений, иных объектов.</w:t>
      </w:r>
    </w:p>
    <w:p w14:paraId="50053952">
      <w:pPr>
        <w:ind w:firstLine="708"/>
        <w:jc w:val="both"/>
        <w:rPr>
          <w:sz w:val="28"/>
          <w:szCs w:val="28"/>
          <w:lang w:val="ru-RU"/>
        </w:rPr>
      </w:pPr>
    </w:p>
    <w:p w14:paraId="79B59E08">
      <w:pPr>
        <w:autoSpaceDE w:val="0"/>
        <w:autoSpaceDN w:val="0"/>
        <w:adjustRightInd w:val="0"/>
        <w:ind w:firstLine="709"/>
        <w:jc w:val="center"/>
        <w:outlineLvl w:val="1"/>
        <w:rPr>
          <w:bCs/>
          <w:sz w:val="28"/>
          <w:szCs w:val="28"/>
          <w:lang w:val="ru-RU"/>
        </w:rPr>
      </w:pPr>
      <w:r>
        <w:rPr>
          <w:bCs/>
          <w:sz w:val="28"/>
          <w:szCs w:val="28"/>
          <w:lang w:val="ru-RU"/>
        </w:rPr>
        <w:t>4.</w:t>
      </w:r>
      <w:r>
        <w:rPr>
          <w:bCs/>
          <w:sz w:val="28"/>
          <w:szCs w:val="28"/>
          <w:lang w:val="ru-RU"/>
        </w:rPr>
        <w:tab/>
      </w:r>
      <w:r>
        <w:rPr>
          <w:bCs/>
          <w:sz w:val="28"/>
          <w:szCs w:val="28"/>
          <w:lang w:val="ru-RU"/>
        </w:rPr>
        <w:t>Показатели результативности и эффективности Программы профилактики рисков причинения вреда</w:t>
      </w:r>
    </w:p>
    <w:p w14:paraId="762FC19B">
      <w:pPr>
        <w:autoSpaceDE w:val="0"/>
        <w:autoSpaceDN w:val="0"/>
        <w:adjustRightInd w:val="0"/>
        <w:ind w:firstLine="709"/>
        <w:jc w:val="center"/>
        <w:outlineLvl w:val="1"/>
        <w:rPr>
          <w:bCs/>
          <w:sz w:val="28"/>
          <w:szCs w:val="28"/>
          <w:lang w:val="ru-RU"/>
        </w:rPr>
      </w:pPr>
    </w:p>
    <w:tbl>
      <w:tblPr>
        <w:tblStyle w:val="3"/>
        <w:tblW w:w="0" w:type="auto"/>
        <w:tblInd w:w="0" w:type="dxa"/>
        <w:tblLayout w:type="fixed"/>
        <w:tblCellMar>
          <w:top w:w="102" w:type="dxa"/>
          <w:left w:w="62" w:type="dxa"/>
          <w:bottom w:w="102" w:type="dxa"/>
          <w:right w:w="62" w:type="dxa"/>
        </w:tblCellMar>
      </w:tblPr>
      <w:tblGrid>
        <w:gridCol w:w="629"/>
        <w:gridCol w:w="6237"/>
        <w:gridCol w:w="2552"/>
      </w:tblGrid>
      <w:tr w14:paraId="3AE2DFC7">
        <w:tblPrEx>
          <w:tblCellMar>
            <w:top w:w="102" w:type="dxa"/>
            <w:left w:w="62" w:type="dxa"/>
            <w:bottom w:w="102" w:type="dxa"/>
            <w:right w:w="62"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2DC1A7BE">
            <w:pPr>
              <w:autoSpaceDE w:val="0"/>
              <w:autoSpaceDN w:val="0"/>
              <w:adjustRightInd w:val="0"/>
              <w:jc w:val="center"/>
              <w:rPr>
                <w:sz w:val="24"/>
                <w:szCs w:val="24"/>
              </w:rPr>
            </w:pPr>
            <w:r>
              <w:rPr>
                <w:sz w:val="24"/>
                <w:szCs w:val="24"/>
              </w:rPr>
              <w:t>№ п/п</w:t>
            </w:r>
          </w:p>
        </w:tc>
        <w:tc>
          <w:tcPr>
            <w:tcW w:w="6237" w:type="dxa"/>
            <w:tcBorders>
              <w:top w:val="single" w:color="auto" w:sz="4" w:space="0"/>
              <w:left w:val="single" w:color="auto" w:sz="4" w:space="0"/>
              <w:bottom w:val="single" w:color="auto" w:sz="4" w:space="0"/>
              <w:right w:val="single" w:color="auto" w:sz="4" w:space="0"/>
            </w:tcBorders>
            <w:vAlign w:val="center"/>
          </w:tcPr>
          <w:p w14:paraId="5F5022E3">
            <w:pPr>
              <w:autoSpaceDE w:val="0"/>
              <w:autoSpaceDN w:val="0"/>
              <w:adjustRightInd w:val="0"/>
              <w:jc w:val="center"/>
              <w:rPr>
                <w:sz w:val="24"/>
                <w:szCs w:val="24"/>
              </w:rPr>
            </w:pPr>
            <w:r>
              <w:rPr>
                <w:sz w:val="24"/>
                <w:szCs w:val="24"/>
              </w:rPr>
              <w:t>Наименование показателя</w:t>
            </w:r>
          </w:p>
        </w:tc>
        <w:tc>
          <w:tcPr>
            <w:tcW w:w="2552" w:type="dxa"/>
            <w:tcBorders>
              <w:top w:val="single" w:color="auto" w:sz="4" w:space="0"/>
              <w:left w:val="single" w:color="auto" w:sz="4" w:space="0"/>
              <w:bottom w:val="single" w:color="auto" w:sz="4" w:space="0"/>
              <w:right w:val="single" w:color="auto" w:sz="4" w:space="0"/>
            </w:tcBorders>
            <w:vAlign w:val="center"/>
          </w:tcPr>
          <w:p w14:paraId="009B037E">
            <w:pPr>
              <w:autoSpaceDE w:val="0"/>
              <w:autoSpaceDN w:val="0"/>
              <w:adjustRightInd w:val="0"/>
              <w:jc w:val="center"/>
              <w:rPr>
                <w:sz w:val="24"/>
                <w:szCs w:val="24"/>
              </w:rPr>
            </w:pPr>
            <w:r>
              <w:rPr>
                <w:sz w:val="24"/>
                <w:szCs w:val="24"/>
              </w:rPr>
              <w:t>Величина</w:t>
            </w:r>
          </w:p>
        </w:tc>
      </w:tr>
      <w:tr w14:paraId="1ECD05CC">
        <w:tblPrEx>
          <w:tblCellMar>
            <w:top w:w="102" w:type="dxa"/>
            <w:left w:w="62" w:type="dxa"/>
            <w:bottom w:w="102" w:type="dxa"/>
            <w:right w:w="62"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2535F13">
            <w:pPr>
              <w:autoSpaceDE w:val="0"/>
              <w:autoSpaceDN w:val="0"/>
              <w:adjustRightInd w:val="0"/>
              <w:jc w:val="center"/>
              <w:rPr>
                <w:sz w:val="24"/>
                <w:szCs w:val="24"/>
              </w:rPr>
            </w:pPr>
            <w:r>
              <w:rPr>
                <w:sz w:val="24"/>
                <w:szCs w:val="24"/>
              </w:rPr>
              <w:t>1.</w:t>
            </w:r>
          </w:p>
        </w:tc>
        <w:tc>
          <w:tcPr>
            <w:tcW w:w="6237" w:type="dxa"/>
            <w:tcBorders>
              <w:top w:val="single" w:color="auto" w:sz="4" w:space="0"/>
              <w:left w:val="single" w:color="auto" w:sz="4" w:space="0"/>
              <w:bottom w:val="single" w:color="auto" w:sz="4" w:space="0"/>
              <w:right w:val="single" w:color="auto" w:sz="4" w:space="0"/>
            </w:tcBorders>
            <w:vAlign w:val="center"/>
          </w:tcPr>
          <w:p w14:paraId="0B057D17">
            <w:pPr>
              <w:autoSpaceDE w:val="0"/>
              <w:autoSpaceDN w:val="0"/>
              <w:adjustRightInd w:val="0"/>
              <w:jc w:val="both"/>
              <w:rPr>
                <w:sz w:val="24"/>
                <w:szCs w:val="24"/>
                <w:lang w:val="ru-RU"/>
              </w:rPr>
            </w:pPr>
            <w:r>
              <w:rPr>
                <w:sz w:val="24"/>
                <w:szCs w:val="24"/>
                <w:lang w:val="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color="auto" w:sz="4" w:space="0"/>
              <w:left w:val="single" w:color="auto" w:sz="4" w:space="0"/>
              <w:bottom w:val="single" w:color="auto" w:sz="4" w:space="0"/>
              <w:right w:val="single" w:color="auto" w:sz="4" w:space="0"/>
            </w:tcBorders>
            <w:vAlign w:val="center"/>
          </w:tcPr>
          <w:p w14:paraId="2E971E1D">
            <w:pPr>
              <w:autoSpaceDE w:val="0"/>
              <w:autoSpaceDN w:val="0"/>
              <w:adjustRightInd w:val="0"/>
              <w:jc w:val="center"/>
              <w:rPr>
                <w:sz w:val="24"/>
                <w:szCs w:val="24"/>
              </w:rPr>
            </w:pPr>
            <w:r>
              <w:rPr>
                <w:sz w:val="24"/>
                <w:szCs w:val="24"/>
              </w:rPr>
              <w:t>100 %</w:t>
            </w:r>
          </w:p>
        </w:tc>
      </w:tr>
      <w:tr w14:paraId="71FC83E3">
        <w:tblPrEx>
          <w:tblCellMar>
            <w:top w:w="102" w:type="dxa"/>
            <w:left w:w="62" w:type="dxa"/>
            <w:bottom w:w="102" w:type="dxa"/>
            <w:right w:w="62"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112A1B2">
            <w:pPr>
              <w:autoSpaceDE w:val="0"/>
              <w:autoSpaceDN w:val="0"/>
              <w:adjustRightInd w:val="0"/>
              <w:jc w:val="center"/>
              <w:rPr>
                <w:sz w:val="24"/>
                <w:szCs w:val="24"/>
              </w:rPr>
            </w:pPr>
            <w:r>
              <w:rPr>
                <w:sz w:val="24"/>
                <w:szCs w:val="24"/>
              </w:rPr>
              <w:t>2.</w:t>
            </w:r>
          </w:p>
        </w:tc>
        <w:tc>
          <w:tcPr>
            <w:tcW w:w="6237" w:type="dxa"/>
            <w:tcBorders>
              <w:top w:val="single" w:color="auto" w:sz="4" w:space="0"/>
              <w:left w:val="single" w:color="auto" w:sz="4" w:space="0"/>
              <w:bottom w:val="single" w:color="auto" w:sz="4" w:space="0"/>
              <w:right w:val="single" w:color="auto" w:sz="4" w:space="0"/>
            </w:tcBorders>
            <w:vAlign w:val="center"/>
          </w:tcPr>
          <w:p w14:paraId="777CB2D5">
            <w:pPr>
              <w:autoSpaceDE w:val="0"/>
              <w:autoSpaceDN w:val="0"/>
              <w:adjustRightInd w:val="0"/>
              <w:jc w:val="both"/>
              <w:rPr>
                <w:sz w:val="24"/>
                <w:szCs w:val="24"/>
                <w:lang w:val="ru-RU"/>
              </w:rPr>
            </w:pPr>
            <w:r>
              <w:rPr>
                <w:sz w:val="24"/>
                <w:szCs w:val="24"/>
                <w:lang w:val="ru-RU"/>
              </w:rPr>
              <w:t>Удовлетворенность контролируемых лиц и их представителей консультированием контрольного органа</w:t>
            </w:r>
          </w:p>
        </w:tc>
        <w:tc>
          <w:tcPr>
            <w:tcW w:w="2552" w:type="dxa"/>
            <w:tcBorders>
              <w:top w:val="single" w:color="auto" w:sz="4" w:space="0"/>
              <w:left w:val="single" w:color="auto" w:sz="4" w:space="0"/>
              <w:bottom w:val="single" w:color="auto" w:sz="4" w:space="0"/>
              <w:right w:val="single" w:color="auto" w:sz="4" w:space="0"/>
            </w:tcBorders>
            <w:vAlign w:val="center"/>
          </w:tcPr>
          <w:p w14:paraId="0EE13761">
            <w:pPr>
              <w:autoSpaceDE w:val="0"/>
              <w:autoSpaceDN w:val="0"/>
              <w:adjustRightInd w:val="0"/>
              <w:jc w:val="center"/>
              <w:rPr>
                <w:sz w:val="24"/>
                <w:szCs w:val="24"/>
              </w:rPr>
            </w:pPr>
            <w:r>
              <w:rPr>
                <w:sz w:val="24"/>
                <w:szCs w:val="24"/>
              </w:rPr>
              <w:t>100 % от числа обратившихся</w:t>
            </w:r>
          </w:p>
        </w:tc>
      </w:tr>
      <w:tr w14:paraId="51205431">
        <w:tblPrEx>
          <w:tblCellMar>
            <w:top w:w="102" w:type="dxa"/>
            <w:left w:w="62" w:type="dxa"/>
            <w:bottom w:w="102" w:type="dxa"/>
            <w:right w:w="62"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21CC81F">
            <w:pPr>
              <w:autoSpaceDE w:val="0"/>
              <w:autoSpaceDN w:val="0"/>
              <w:adjustRightInd w:val="0"/>
              <w:jc w:val="center"/>
              <w:rPr>
                <w:sz w:val="24"/>
                <w:szCs w:val="24"/>
              </w:rPr>
            </w:pPr>
            <w:r>
              <w:rPr>
                <w:sz w:val="24"/>
                <w:szCs w:val="24"/>
              </w:rPr>
              <w:t>3.</w:t>
            </w:r>
          </w:p>
        </w:tc>
        <w:tc>
          <w:tcPr>
            <w:tcW w:w="6237" w:type="dxa"/>
            <w:tcBorders>
              <w:top w:val="single" w:color="auto" w:sz="4" w:space="0"/>
              <w:left w:val="single" w:color="auto" w:sz="4" w:space="0"/>
              <w:bottom w:val="single" w:color="auto" w:sz="4" w:space="0"/>
              <w:right w:val="single" w:color="auto" w:sz="4" w:space="0"/>
            </w:tcBorders>
            <w:vAlign w:val="center"/>
          </w:tcPr>
          <w:p w14:paraId="77BFC6D5">
            <w:pPr>
              <w:autoSpaceDE w:val="0"/>
              <w:autoSpaceDN w:val="0"/>
              <w:adjustRightInd w:val="0"/>
              <w:jc w:val="both"/>
              <w:rPr>
                <w:sz w:val="24"/>
                <w:szCs w:val="24"/>
              </w:rPr>
            </w:pPr>
            <w:r>
              <w:rPr>
                <w:sz w:val="24"/>
                <w:szCs w:val="24"/>
              </w:rPr>
              <w:t>Количество проведенных профилактических мероприятий</w:t>
            </w:r>
          </w:p>
        </w:tc>
        <w:tc>
          <w:tcPr>
            <w:tcW w:w="2552" w:type="dxa"/>
            <w:tcBorders>
              <w:top w:val="single" w:color="auto" w:sz="4" w:space="0"/>
              <w:left w:val="single" w:color="auto" w:sz="4" w:space="0"/>
              <w:bottom w:val="single" w:color="auto" w:sz="4" w:space="0"/>
              <w:right w:val="single" w:color="auto" w:sz="4" w:space="0"/>
            </w:tcBorders>
            <w:vAlign w:val="center"/>
          </w:tcPr>
          <w:p w14:paraId="350B9F99">
            <w:pPr>
              <w:autoSpaceDE w:val="0"/>
              <w:autoSpaceDN w:val="0"/>
              <w:adjustRightInd w:val="0"/>
              <w:jc w:val="center"/>
              <w:rPr>
                <w:sz w:val="24"/>
                <w:szCs w:val="24"/>
                <w:lang w:val="ru-RU"/>
              </w:rPr>
            </w:pPr>
            <w:r>
              <w:rPr>
                <w:sz w:val="24"/>
                <w:szCs w:val="24"/>
                <w:lang w:val="ru-RU"/>
              </w:rPr>
              <w:t>0</w:t>
            </w:r>
          </w:p>
        </w:tc>
      </w:tr>
    </w:tbl>
    <w:p w14:paraId="2004CBCB">
      <w:pPr>
        <w:jc w:val="both"/>
        <w:rPr>
          <w:sz w:val="28"/>
          <w:szCs w:val="28"/>
          <w:lang w:val="ru-RU"/>
        </w:rPr>
      </w:pPr>
    </w:p>
    <w:sectPr>
      <w:pgSz w:w="11906" w:h="16838"/>
      <w:pgMar w:top="1134" w:right="851" w:bottom="1134" w:left="1418" w:header="709" w:footer="68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Segoe UI">
    <w:panose1 w:val="020B0502040204020203"/>
    <w:charset w:val="CC"/>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Open Sans">
    <w:altName w:val="Times New Roman"/>
    <w:panose1 w:val="00000000000000000000"/>
    <w:charset w:val="00"/>
    <w:family w:val="roman"/>
    <w:pitch w:val="default"/>
    <w:sig w:usb0="00000000"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B7A07"/>
    <w:multiLevelType w:val="multilevel"/>
    <w:tmpl w:val="030B7A07"/>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1BB517E3"/>
    <w:multiLevelType w:val="multilevel"/>
    <w:tmpl w:val="1BB517E3"/>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2">
    <w:nsid w:val="21C36541"/>
    <w:multiLevelType w:val="multilevel"/>
    <w:tmpl w:val="21C36541"/>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3">
    <w:nsid w:val="31BB0227"/>
    <w:multiLevelType w:val="multilevel"/>
    <w:tmpl w:val="31BB0227"/>
    <w:lvl w:ilvl="0" w:tentative="0">
      <w:start w:val="1"/>
      <w:numFmt w:val="bullet"/>
      <w:lvlText w:val="−"/>
      <w:lvlJc w:val="left"/>
      <w:pPr>
        <w:ind w:left="1440" w:hanging="360"/>
      </w:pPr>
      <w:rPr>
        <w:rFonts w:hint="default" w:ascii="Times New Roman" w:hAnsi="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37A0234D"/>
    <w:multiLevelType w:val="multilevel"/>
    <w:tmpl w:val="37A0234D"/>
    <w:lvl w:ilvl="0" w:tentative="0">
      <w:start w:val="1"/>
      <w:numFmt w:val="bullet"/>
      <w:lvlText w:val="−"/>
      <w:lvlJc w:val="left"/>
      <w:pPr>
        <w:ind w:left="1428" w:hanging="360"/>
      </w:pPr>
      <w:rPr>
        <w:rFonts w:hint="default" w:ascii="Times New Roman" w:hAnsi="Times New Roman" w:cs="Times New Roman"/>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5">
    <w:nsid w:val="401D5037"/>
    <w:multiLevelType w:val="multilevel"/>
    <w:tmpl w:val="401D5037"/>
    <w:lvl w:ilvl="0" w:tentative="0">
      <w:start w:val="1"/>
      <w:numFmt w:val="decimal"/>
      <w:lvlText w:val="%1."/>
      <w:lvlJc w:val="left"/>
      <w:pPr>
        <w:tabs>
          <w:tab w:val="left" w:pos="900"/>
        </w:tabs>
        <w:ind w:left="900" w:hanging="360"/>
      </w:pPr>
      <w:rPr>
        <w:rFonts w:hint="default"/>
      </w:rPr>
    </w:lvl>
    <w:lvl w:ilvl="1" w:tentative="0">
      <w:start w:val="1"/>
      <w:numFmt w:val="decimal"/>
      <w:isLgl/>
      <w:lvlText w:val="%1.%2."/>
      <w:lvlJc w:val="left"/>
      <w:pPr>
        <w:ind w:left="1428" w:hanging="720"/>
      </w:pPr>
      <w:rPr>
        <w:rFonts w:hint="default"/>
      </w:rPr>
    </w:lvl>
    <w:lvl w:ilvl="2" w:tentative="0">
      <w:start w:val="1"/>
      <w:numFmt w:val="decimal"/>
      <w:isLgl/>
      <w:lvlText w:val="%1.%2.%3."/>
      <w:lvlJc w:val="left"/>
      <w:pPr>
        <w:ind w:left="1596" w:hanging="720"/>
      </w:pPr>
      <w:rPr>
        <w:rFonts w:hint="default"/>
      </w:rPr>
    </w:lvl>
    <w:lvl w:ilvl="3" w:tentative="0">
      <w:start w:val="1"/>
      <w:numFmt w:val="decimal"/>
      <w:isLgl/>
      <w:lvlText w:val="%1.%2.%3.%4."/>
      <w:lvlJc w:val="left"/>
      <w:pPr>
        <w:ind w:left="2124" w:hanging="1080"/>
      </w:pPr>
      <w:rPr>
        <w:rFonts w:hint="default"/>
      </w:rPr>
    </w:lvl>
    <w:lvl w:ilvl="4" w:tentative="0">
      <w:start w:val="1"/>
      <w:numFmt w:val="decimal"/>
      <w:isLgl/>
      <w:lvlText w:val="%1.%2.%3.%4.%5."/>
      <w:lvlJc w:val="left"/>
      <w:pPr>
        <w:ind w:left="2292" w:hanging="1080"/>
      </w:pPr>
      <w:rPr>
        <w:rFonts w:hint="default"/>
      </w:rPr>
    </w:lvl>
    <w:lvl w:ilvl="5" w:tentative="0">
      <w:start w:val="1"/>
      <w:numFmt w:val="decimal"/>
      <w:isLgl/>
      <w:lvlText w:val="%1.%2.%3.%4.%5.%6."/>
      <w:lvlJc w:val="left"/>
      <w:pPr>
        <w:ind w:left="2820" w:hanging="1440"/>
      </w:pPr>
      <w:rPr>
        <w:rFonts w:hint="default"/>
      </w:rPr>
    </w:lvl>
    <w:lvl w:ilvl="6" w:tentative="0">
      <w:start w:val="1"/>
      <w:numFmt w:val="decimal"/>
      <w:isLgl/>
      <w:lvlText w:val="%1.%2.%3.%4.%5.%6.%7."/>
      <w:lvlJc w:val="left"/>
      <w:pPr>
        <w:ind w:left="3348" w:hanging="1800"/>
      </w:pPr>
      <w:rPr>
        <w:rFonts w:hint="default"/>
      </w:rPr>
    </w:lvl>
    <w:lvl w:ilvl="7" w:tentative="0">
      <w:start w:val="1"/>
      <w:numFmt w:val="decimal"/>
      <w:isLgl/>
      <w:lvlText w:val="%1.%2.%3.%4.%5.%6.%7.%8."/>
      <w:lvlJc w:val="left"/>
      <w:pPr>
        <w:ind w:left="3516" w:hanging="1800"/>
      </w:pPr>
      <w:rPr>
        <w:rFonts w:hint="default"/>
      </w:rPr>
    </w:lvl>
    <w:lvl w:ilvl="8" w:tentative="0">
      <w:start w:val="1"/>
      <w:numFmt w:val="decimal"/>
      <w:isLgl/>
      <w:lvlText w:val="%1.%2.%3.%4.%5.%6.%7.%8.%9."/>
      <w:lvlJc w:val="left"/>
      <w:pPr>
        <w:ind w:left="4044" w:hanging="2160"/>
      </w:pPr>
      <w:rPr>
        <w:rFonts w:hint="default"/>
      </w:rPr>
    </w:lvl>
  </w:abstractNum>
  <w:abstractNum w:abstractNumId="6">
    <w:nsid w:val="4538359F"/>
    <w:multiLevelType w:val="multilevel"/>
    <w:tmpl w:val="4538359F"/>
    <w:lvl w:ilvl="0" w:tentative="0">
      <w:start w:val="1"/>
      <w:numFmt w:val="decimal"/>
      <w:lvlText w:val="%1."/>
      <w:lvlJc w:val="left"/>
      <w:pPr>
        <w:ind w:left="1260" w:hanging="360"/>
      </w:p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7">
    <w:nsid w:val="453E3052"/>
    <w:multiLevelType w:val="multilevel"/>
    <w:tmpl w:val="453E3052"/>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5C543DC9"/>
    <w:multiLevelType w:val="multilevel"/>
    <w:tmpl w:val="5C543DC9"/>
    <w:lvl w:ilvl="0" w:tentative="0">
      <w:start w:val="1"/>
      <w:numFmt w:val="decimal"/>
      <w:lvlText w:val="%1."/>
      <w:lvlJc w:val="left"/>
      <w:pPr>
        <w:tabs>
          <w:tab w:val="left" w:pos="900"/>
        </w:tabs>
        <w:ind w:left="900" w:hanging="360"/>
      </w:pPr>
      <w:rPr>
        <w:rFonts w:hint="default"/>
      </w:rPr>
    </w:lvl>
    <w:lvl w:ilvl="1" w:tentative="0">
      <w:start w:val="1"/>
      <w:numFmt w:val="decimal"/>
      <w:isLgl/>
      <w:lvlText w:val="%1.%2."/>
      <w:lvlJc w:val="left"/>
      <w:pPr>
        <w:ind w:left="1428" w:hanging="720"/>
      </w:pPr>
      <w:rPr>
        <w:rFonts w:hint="default"/>
      </w:rPr>
    </w:lvl>
    <w:lvl w:ilvl="2" w:tentative="0">
      <w:start w:val="1"/>
      <w:numFmt w:val="decimal"/>
      <w:isLgl/>
      <w:lvlText w:val="%1.%2.%3."/>
      <w:lvlJc w:val="left"/>
      <w:pPr>
        <w:ind w:left="1596" w:hanging="720"/>
      </w:pPr>
      <w:rPr>
        <w:rFonts w:hint="default"/>
      </w:rPr>
    </w:lvl>
    <w:lvl w:ilvl="3" w:tentative="0">
      <w:start w:val="1"/>
      <w:numFmt w:val="decimal"/>
      <w:isLgl/>
      <w:lvlText w:val="%1.%2.%3.%4."/>
      <w:lvlJc w:val="left"/>
      <w:pPr>
        <w:ind w:left="2124" w:hanging="1080"/>
      </w:pPr>
      <w:rPr>
        <w:rFonts w:hint="default"/>
      </w:rPr>
    </w:lvl>
    <w:lvl w:ilvl="4" w:tentative="0">
      <w:start w:val="1"/>
      <w:numFmt w:val="decimal"/>
      <w:isLgl/>
      <w:lvlText w:val="%1.%2.%3.%4.%5."/>
      <w:lvlJc w:val="left"/>
      <w:pPr>
        <w:ind w:left="2292" w:hanging="1080"/>
      </w:pPr>
      <w:rPr>
        <w:rFonts w:hint="default"/>
      </w:rPr>
    </w:lvl>
    <w:lvl w:ilvl="5" w:tentative="0">
      <w:start w:val="1"/>
      <w:numFmt w:val="decimal"/>
      <w:isLgl/>
      <w:lvlText w:val="%1.%2.%3.%4.%5.%6."/>
      <w:lvlJc w:val="left"/>
      <w:pPr>
        <w:ind w:left="2820" w:hanging="1440"/>
      </w:pPr>
      <w:rPr>
        <w:rFonts w:hint="default"/>
      </w:rPr>
    </w:lvl>
    <w:lvl w:ilvl="6" w:tentative="0">
      <w:start w:val="1"/>
      <w:numFmt w:val="decimal"/>
      <w:isLgl/>
      <w:lvlText w:val="%1.%2.%3.%4.%5.%6.%7."/>
      <w:lvlJc w:val="left"/>
      <w:pPr>
        <w:ind w:left="3348" w:hanging="1800"/>
      </w:pPr>
      <w:rPr>
        <w:rFonts w:hint="default"/>
      </w:rPr>
    </w:lvl>
    <w:lvl w:ilvl="7" w:tentative="0">
      <w:start w:val="1"/>
      <w:numFmt w:val="decimal"/>
      <w:isLgl/>
      <w:lvlText w:val="%1.%2.%3.%4.%5.%6.%7.%8."/>
      <w:lvlJc w:val="left"/>
      <w:pPr>
        <w:ind w:left="3516" w:hanging="1800"/>
      </w:pPr>
      <w:rPr>
        <w:rFonts w:hint="default"/>
      </w:rPr>
    </w:lvl>
    <w:lvl w:ilvl="8" w:tentative="0">
      <w:start w:val="1"/>
      <w:numFmt w:val="decimal"/>
      <w:isLgl/>
      <w:lvlText w:val="%1.%2.%3.%4.%5.%6.%7.%8.%9."/>
      <w:lvlJc w:val="left"/>
      <w:pPr>
        <w:ind w:left="4044" w:hanging="2160"/>
      </w:pPr>
      <w:rPr>
        <w:rFonts w:hint="default"/>
      </w:rPr>
    </w:lvl>
  </w:abstractNum>
  <w:abstractNum w:abstractNumId="9">
    <w:nsid w:val="7B5F2F36"/>
    <w:multiLevelType w:val="multilevel"/>
    <w:tmpl w:val="7B5F2F36"/>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num w:numId="1">
    <w:abstractNumId w:val="4"/>
  </w:num>
  <w:num w:numId="2">
    <w:abstractNumId w:val="6"/>
  </w:num>
  <w:num w:numId="3">
    <w:abstractNumId w:val="8"/>
  </w:num>
  <w:num w:numId="4">
    <w:abstractNumId w:val="7"/>
  </w:num>
  <w:num w:numId="5">
    <w:abstractNumId w:val="2"/>
  </w:num>
  <w:num w:numId="6">
    <w:abstractNumId w:val="0"/>
  </w:num>
  <w:num w:numId="7">
    <w:abstractNumId w:val="1"/>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A1A94"/>
    <w:rsid w:val="00001BD8"/>
    <w:rsid w:val="00012962"/>
    <w:rsid w:val="00021BDD"/>
    <w:rsid w:val="000232A8"/>
    <w:rsid w:val="00040651"/>
    <w:rsid w:val="000463A1"/>
    <w:rsid w:val="000760B8"/>
    <w:rsid w:val="00076F73"/>
    <w:rsid w:val="00080C6E"/>
    <w:rsid w:val="00083218"/>
    <w:rsid w:val="0008394B"/>
    <w:rsid w:val="000B3FC8"/>
    <w:rsid w:val="000C0C08"/>
    <w:rsid w:val="000E1805"/>
    <w:rsid w:val="000F06B7"/>
    <w:rsid w:val="00123750"/>
    <w:rsid w:val="00156F5C"/>
    <w:rsid w:val="00157060"/>
    <w:rsid w:val="00172C04"/>
    <w:rsid w:val="00184D72"/>
    <w:rsid w:val="0019306D"/>
    <w:rsid w:val="0019309E"/>
    <w:rsid w:val="00197101"/>
    <w:rsid w:val="001A5194"/>
    <w:rsid w:val="001B2E6D"/>
    <w:rsid w:val="001B69E5"/>
    <w:rsid w:val="001E152C"/>
    <w:rsid w:val="001E66B2"/>
    <w:rsid w:val="001F7E91"/>
    <w:rsid w:val="0023450E"/>
    <w:rsid w:val="00242C1A"/>
    <w:rsid w:val="00266137"/>
    <w:rsid w:val="002945EE"/>
    <w:rsid w:val="002B1085"/>
    <w:rsid w:val="002E3D78"/>
    <w:rsid w:val="002E3EEC"/>
    <w:rsid w:val="002E76DC"/>
    <w:rsid w:val="002F4650"/>
    <w:rsid w:val="003034F0"/>
    <w:rsid w:val="00342014"/>
    <w:rsid w:val="00365488"/>
    <w:rsid w:val="00374A12"/>
    <w:rsid w:val="003A6059"/>
    <w:rsid w:val="003B3F54"/>
    <w:rsid w:val="003C310E"/>
    <w:rsid w:val="003C59F8"/>
    <w:rsid w:val="003E389C"/>
    <w:rsid w:val="003E78C4"/>
    <w:rsid w:val="003F01EA"/>
    <w:rsid w:val="0040344B"/>
    <w:rsid w:val="004041DB"/>
    <w:rsid w:val="00417F90"/>
    <w:rsid w:val="004278AF"/>
    <w:rsid w:val="004431FF"/>
    <w:rsid w:val="004707F8"/>
    <w:rsid w:val="00481978"/>
    <w:rsid w:val="00485CD0"/>
    <w:rsid w:val="004972A2"/>
    <w:rsid w:val="004E103D"/>
    <w:rsid w:val="005133E2"/>
    <w:rsid w:val="005440DC"/>
    <w:rsid w:val="00545258"/>
    <w:rsid w:val="00550463"/>
    <w:rsid w:val="005521DF"/>
    <w:rsid w:val="00582287"/>
    <w:rsid w:val="005B51DA"/>
    <w:rsid w:val="005D2C0B"/>
    <w:rsid w:val="005D6A9D"/>
    <w:rsid w:val="005E7FC1"/>
    <w:rsid w:val="005F79A7"/>
    <w:rsid w:val="00600F94"/>
    <w:rsid w:val="00631F2A"/>
    <w:rsid w:val="006342DE"/>
    <w:rsid w:val="006477EB"/>
    <w:rsid w:val="0067066F"/>
    <w:rsid w:val="00672CA0"/>
    <w:rsid w:val="006B316A"/>
    <w:rsid w:val="006C2A90"/>
    <w:rsid w:val="0073465D"/>
    <w:rsid w:val="007436C0"/>
    <w:rsid w:val="0075023D"/>
    <w:rsid w:val="007570BA"/>
    <w:rsid w:val="00760890"/>
    <w:rsid w:val="00782CF9"/>
    <w:rsid w:val="00793D3F"/>
    <w:rsid w:val="007C58CA"/>
    <w:rsid w:val="007E1528"/>
    <w:rsid w:val="0082769B"/>
    <w:rsid w:val="00830F57"/>
    <w:rsid w:val="0083129F"/>
    <w:rsid w:val="00842CEA"/>
    <w:rsid w:val="0089025E"/>
    <w:rsid w:val="008A1A94"/>
    <w:rsid w:val="008B6676"/>
    <w:rsid w:val="008C2B0D"/>
    <w:rsid w:val="008D2AEA"/>
    <w:rsid w:val="008E0F2A"/>
    <w:rsid w:val="008F1B9E"/>
    <w:rsid w:val="00914BE6"/>
    <w:rsid w:val="0093032C"/>
    <w:rsid w:val="00962A3C"/>
    <w:rsid w:val="00971C9A"/>
    <w:rsid w:val="009B53A9"/>
    <w:rsid w:val="009B61D6"/>
    <w:rsid w:val="009C2307"/>
    <w:rsid w:val="009C7F48"/>
    <w:rsid w:val="00A26AE5"/>
    <w:rsid w:val="00A3738B"/>
    <w:rsid w:val="00A42307"/>
    <w:rsid w:val="00A6701A"/>
    <w:rsid w:val="00A76C9F"/>
    <w:rsid w:val="00AA6A6D"/>
    <w:rsid w:val="00B247F3"/>
    <w:rsid w:val="00B456E0"/>
    <w:rsid w:val="00B82423"/>
    <w:rsid w:val="00B83DFC"/>
    <w:rsid w:val="00BA45ED"/>
    <w:rsid w:val="00BA5E25"/>
    <w:rsid w:val="00BC285C"/>
    <w:rsid w:val="00BC7B5A"/>
    <w:rsid w:val="00BE0F29"/>
    <w:rsid w:val="00BF792F"/>
    <w:rsid w:val="00C32D2E"/>
    <w:rsid w:val="00C362D2"/>
    <w:rsid w:val="00C47DEF"/>
    <w:rsid w:val="00C50D6E"/>
    <w:rsid w:val="00C72C5C"/>
    <w:rsid w:val="00C73F5E"/>
    <w:rsid w:val="00C77EC6"/>
    <w:rsid w:val="00CA168D"/>
    <w:rsid w:val="00CA26A6"/>
    <w:rsid w:val="00CA4D4D"/>
    <w:rsid w:val="00CB1B46"/>
    <w:rsid w:val="00CD2091"/>
    <w:rsid w:val="00CE24EF"/>
    <w:rsid w:val="00D260F0"/>
    <w:rsid w:val="00D317B0"/>
    <w:rsid w:val="00D52E2B"/>
    <w:rsid w:val="00D55951"/>
    <w:rsid w:val="00D559DD"/>
    <w:rsid w:val="00D57ECE"/>
    <w:rsid w:val="00D6020F"/>
    <w:rsid w:val="00D6535B"/>
    <w:rsid w:val="00D77DCC"/>
    <w:rsid w:val="00D825C7"/>
    <w:rsid w:val="00DB2181"/>
    <w:rsid w:val="00DD2C20"/>
    <w:rsid w:val="00DD31B6"/>
    <w:rsid w:val="00DE109A"/>
    <w:rsid w:val="00DF1A9D"/>
    <w:rsid w:val="00DF4EA7"/>
    <w:rsid w:val="00E01B02"/>
    <w:rsid w:val="00E123DC"/>
    <w:rsid w:val="00E165D0"/>
    <w:rsid w:val="00E40C3B"/>
    <w:rsid w:val="00E50D46"/>
    <w:rsid w:val="00E50FAE"/>
    <w:rsid w:val="00E8017E"/>
    <w:rsid w:val="00EC5FB6"/>
    <w:rsid w:val="00ED2420"/>
    <w:rsid w:val="00EE036C"/>
    <w:rsid w:val="00EE506B"/>
    <w:rsid w:val="00F9394A"/>
    <w:rsid w:val="00FC5D31"/>
    <w:rsid w:val="00FD6F40"/>
    <w:rsid w:val="00FE0411"/>
    <w:rsid w:val="00FF2F00"/>
    <w:rsid w:val="00FF7044"/>
    <w:rsid w:val="6DB533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rPr>
  </w:style>
  <w:style w:type="paragraph" w:styleId="5">
    <w:name w:val="Balloon Text"/>
    <w:basedOn w:val="1"/>
    <w:link w:val="12"/>
    <w:semiHidden/>
    <w:unhideWhenUsed/>
    <w:uiPriority w:val="99"/>
    <w:rPr>
      <w:rFonts w:ascii="Segoe UI" w:hAnsi="Segoe UI" w:cs="Segoe UI"/>
      <w:sz w:val="18"/>
      <w:szCs w:val="18"/>
    </w:rPr>
  </w:style>
  <w:style w:type="paragraph" w:styleId="6">
    <w:name w:val="header"/>
    <w:basedOn w:val="1"/>
    <w:link w:val="16"/>
    <w:unhideWhenUsed/>
    <w:uiPriority w:val="99"/>
    <w:pPr>
      <w:tabs>
        <w:tab w:val="center" w:pos="4677"/>
        <w:tab w:val="right" w:pos="9355"/>
      </w:tabs>
    </w:pPr>
  </w:style>
  <w:style w:type="paragraph" w:styleId="7">
    <w:name w:val="Body Text"/>
    <w:basedOn w:val="1"/>
    <w:link w:val="18"/>
    <w:semiHidden/>
    <w:unhideWhenUsed/>
    <w:uiPriority w:val="0"/>
    <w:rPr>
      <w:sz w:val="32"/>
      <w:lang w:val="ru-RU"/>
    </w:rPr>
  </w:style>
  <w:style w:type="paragraph" w:styleId="8">
    <w:name w:val="footer"/>
    <w:basedOn w:val="1"/>
    <w:link w:val="17"/>
    <w:unhideWhenUsed/>
    <w:uiPriority w:val="99"/>
    <w:pPr>
      <w:tabs>
        <w:tab w:val="center" w:pos="4677"/>
        <w:tab w:val="right" w:pos="9355"/>
      </w:tabs>
    </w:pPr>
  </w:style>
  <w:style w:type="paragraph" w:customStyle="1" w:styleId="9">
    <w:name w:val="ConsPlusNormal"/>
    <w:link w:val="14"/>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styleId="10">
    <w:name w:val="No Spacing"/>
    <w:qFormat/>
    <w:uiPriority w:val="1"/>
    <w:pPr>
      <w:suppressAutoHyphens/>
      <w:spacing w:after="0" w:line="240" w:lineRule="auto"/>
    </w:pPr>
    <w:rPr>
      <w:rFonts w:ascii="Times New Roman" w:hAnsi="Times New Roman" w:eastAsia="Arial" w:cs="Times New Roman"/>
      <w:sz w:val="20"/>
      <w:szCs w:val="20"/>
      <w:lang w:val="en-US" w:eastAsia="ar-SA" w:bidi="ar-SA"/>
    </w:rPr>
  </w:style>
  <w:style w:type="paragraph" w:customStyle="1" w:styleId="11">
    <w:name w:val="ConsPlusTitle"/>
    <w:uiPriority w:val="0"/>
    <w:pPr>
      <w:widowControl w:val="0"/>
      <w:suppressAutoHyphens/>
      <w:autoSpaceDE w:val="0"/>
      <w:spacing w:after="0" w:line="240" w:lineRule="auto"/>
    </w:pPr>
    <w:rPr>
      <w:rFonts w:ascii="Times New Roman" w:hAnsi="Times New Roman" w:eastAsia="Arial" w:cs="Times New Roman"/>
      <w:b/>
      <w:bCs/>
      <w:sz w:val="24"/>
      <w:szCs w:val="24"/>
      <w:lang w:val="ru-RU" w:eastAsia="ar-SA" w:bidi="ar-SA"/>
    </w:rPr>
  </w:style>
  <w:style w:type="character" w:customStyle="1" w:styleId="12">
    <w:name w:val="Текст выноски Знак"/>
    <w:basedOn w:val="2"/>
    <w:link w:val="5"/>
    <w:semiHidden/>
    <w:uiPriority w:val="99"/>
    <w:rPr>
      <w:rFonts w:ascii="Segoe UI" w:hAnsi="Segoe UI" w:eastAsia="Times New Roman" w:cs="Segoe UI"/>
      <w:sz w:val="18"/>
      <w:szCs w:val="18"/>
      <w:lang w:val="en-US" w:eastAsia="ru-RU"/>
    </w:rPr>
  </w:style>
  <w:style w:type="paragraph" w:styleId="13">
    <w:name w:val="List Paragraph"/>
    <w:basedOn w:val="1"/>
    <w:qFormat/>
    <w:uiPriority w:val="34"/>
    <w:pPr>
      <w:ind w:left="720"/>
      <w:contextualSpacing/>
    </w:pPr>
  </w:style>
  <w:style w:type="character" w:customStyle="1" w:styleId="14">
    <w:name w:val="ConsPlusNormal Знак"/>
    <w:link w:val="9"/>
    <w:locked/>
    <w:uiPriority w:val="0"/>
    <w:rPr>
      <w:rFonts w:ascii="Calibri" w:hAnsi="Calibri" w:eastAsia="Times New Roman" w:cs="Calibri"/>
      <w:szCs w:val="20"/>
      <w:lang w:eastAsia="ru-RU"/>
    </w:rPr>
  </w:style>
  <w:style w:type="paragraph" w:customStyle="1" w:styleId="15">
    <w:name w:val="consplustitle"/>
    <w:basedOn w:val="1"/>
    <w:uiPriority w:val="0"/>
    <w:pPr>
      <w:spacing w:after="300"/>
    </w:pPr>
    <w:rPr>
      <w:sz w:val="24"/>
      <w:szCs w:val="24"/>
      <w:lang w:val="ru-RU"/>
    </w:rPr>
  </w:style>
  <w:style w:type="character" w:customStyle="1" w:styleId="16">
    <w:name w:val="Верхний колонтитул Знак"/>
    <w:basedOn w:val="2"/>
    <w:link w:val="6"/>
    <w:uiPriority w:val="99"/>
    <w:rPr>
      <w:rFonts w:ascii="Times New Roman" w:hAnsi="Times New Roman" w:eastAsia="Times New Roman" w:cs="Times New Roman"/>
      <w:sz w:val="20"/>
      <w:szCs w:val="20"/>
      <w:lang w:val="en-US" w:eastAsia="ru-RU"/>
    </w:rPr>
  </w:style>
  <w:style w:type="character" w:customStyle="1" w:styleId="17">
    <w:name w:val="Нижний колонтитул Знак"/>
    <w:basedOn w:val="2"/>
    <w:link w:val="8"/>
    <w:uiPriority w:val="99"/>
    <w:rPr>
      <w:rFonts w:ascii="Times New Roman" w:hAnsi="Times New Roman" w:eastAsia="Times New Roman" w:cs="Times New Roman"/>
      <w:sz w:val="20"/>
      <w:szCs w:val="20"/>
      <w:lang w:val="en-US" w:eastAsia="ru-RU"/>
    </w:rPr>
  </w:style>
  <w:style w:type="character" w:customStyle="1" w:styleId="18">
    <w:name w:val="Основной текст Знак"/>
    <w:basedOn w:val="2"/>
    <w:link w:val="7"/>
    <w:semiHidden/>
    <w:uiPriority w:val="0"/>
    <w:rPr>
      <w:rFonts w:ascii="Times New Roman" w:hAnsi="Times New Roman" w:eastAsia="Times New Roman" w:cs="Times New Roman"/>
      <w:sz w:val="32"/>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65AEA-49A0-4146-A9C7-EEDE25231081}">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16</Pages>
  <Words>4131</Words>
  <Characters>23551</Characters>
  <Lines>196</Lines>
  <Paragraphs>55</Paragraphs>
  <TotalTime>49</TotalTime>
  <ScaleCrop>false</ScaleCrop>
  <LinksUpToDate>false</LinksUpToDate>
  <CharactersWithSpaces>27627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2022-11-10T09:13:00Z</dcterms:created>
  <dc:creator>Лихачева Ольга Вячеславовна</dc:creator>
  <cp:lastModifiedBy>Администратор</cp:lastModifiedBy>
  <cp:lastPrinted>2024-09-30T11:19:32Z</cp:lastPrinted>
  <dcterms:modified xsi:type="dcterms:W3CDTF">2024-09-30T11:19:58Z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AD3B5CC92CFA447EA7E1F44D9BE82F7A_12</vt:lpwstr>
  </property>
</Properties>
</file>