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 состоянию на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02.08.2021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02 августа 2021 года на территории Сургутского района произошло 147 пожаров, на которых погибло 3 человека, травмировано 6 человек.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 сравнению с АППГ наблюдается рост количества пожаров на 31,25%            (АППГ-112), снижение числа погибших на пожарах людей на 40% (АППГ-5), в том числе погибших на пожарах детей на 100% (АППГ-1),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а также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снижение количества травмированных на пожарах людей на 45,45% (АППГ-11).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12"/>
          <w:szCs w:val="12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12"/>
          <w:szCs w:val="12"/>
          <w:highlight w:val="yellow"/>
          <w:lang w:eastAsia="ru-RU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164"/>
        <w:gridCol w:w="1145"/>
        <w:gridCol w:w="1147"/>
        <w:gridCol w:w="1464"/>
      </w:tblGrid>
      <w:tr>
        <w:trPr/>
        <w:tc>
          <w:tcPr>
            <w:tcW w:w="616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229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46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>
        <w:trPr/>
        <w:tc>
          <w:tcPr>
            <w:tcW w:w="6164" w:type="dxa"/>
            <w:vMerge w:val="continue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64" w:type="dxa"/>
            <w:vMerge w:val="continue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6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Здание насосной, очистных сооружений</w:t>
            </w:r>
          </w:p>
        </w:tc>
        <w:tc>
          <w:tcPr>
            <w:tcW w:w="11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-100</w:t>
            </w:r>
          </w:p>
        </w:tc>
      </w:tr>
      <w:tr>
        <w:trPr/>
        <w:tc>
          <w:tcPr>
            <w:tcW w:w="616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11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616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Прочее здание производственного назначения </w:t>
            </w:r>
          </w:p>
        </w:tc>
        <w:tc>
          <w:tcPr>
            <w:tcW w:w="11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-100</w:t>
            </w:r>
          </w:p>
        </w:tc>
      </w:tr>
      <w:tr>
        <w:trPr/>
        <w:tc>
          <w:tcPr>
            <w:tcW w:w="616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Здание склада лесопиломатериалов</w:t>
            </w:r>
          </w:p>
        </w:tc>
        <w:tc>
          <w:tcPr>
            <w:tcW w:w="11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-100</w:t>
            </w:r>
          </w:p>
        </w:tc>
      </w:tr>
      <w:tr>
        <w:trPr/>
        <w:tc>
          <w:tcPr>
            <w:tcW w:w="616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11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увел. в 2,67 раза</w:t>
            </w:r>
          </w:p>
        </w:tc>
      </w:tr>
      <w:tr>
        <w:trPr/>
        <w:tc>
          <w:tcPr>
            <w:tcW w:w="616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11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увел. в 4,25 раза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увел. в 2,33 раза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88.89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Ограждение, забор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33.33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Прочее задние сельхозназначения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Электротрансформаторная подстанция, трансформатор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-50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Отдельно стоящая хоз.постройка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увел. в 6 раз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Прочий объект пожара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Здание автосервиса, шиномонтажная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увел. в 2,5 раза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Сухая трава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-50</w:t>
            </w:r>
          </w:p>
        </w:tc>
      </w:tr>
      <w:tr>
        <w:trPr/>
        <w:tc>
          <w:tcPr>
            <w:tcW w:w="61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12"/>
          <w:szCs w:val="12"/>
          <w:highlight w:val="yellow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2"/>
          <w:szCs w:val="12"/>
          <w:highlight w:val="yellow"/>
          <w:u w:val="single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Из общего числа зарегистрированных пожаров, 61 пожар произошел                            на территории жилого сектора (АППГ – 59; 3,39%), при этом, из 61 пожара 32 пожара произошло на территориях ведения гражданами садоводства или огородничества. В 2021 году на территории ведения гражданами садоводства или огородничества травмирован 1 человек.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12"/>
          <w:szCs w:val="12"/>
          <w:lang w:eastAsia="ru-RU"/>
        </w:rPr>
      </w:r>
    </w:p>
    <w:tbl>
      <w:tblPr>
        <w:tblpPr w:bottomFromText="0" w:horzAnchor="text" w:leftFromText="180" w:rightFromText="180" w:tblpX="-34" w:tblpY="1" w:topFromText="0" w:vertAnchor="text"/>
        <w:tblW w:w="101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26"/>
        <w:gridCol w:w="722"/>
        <w:gridCol w:w="709"/>
        <w:gridCol w:w="946"/>
        <w:gridCol w:w="708"/>
        <w:gridCol w:w="709"/>
        <w:gridCol w:w="793"/>
        <w:gridCol w:w="712"/>
        <w:gridCol w:w="795"/>
        <w:gridCol w:w="9"/>
        <w:gridCol w:w="843"/>
      </w:tblGrid>
      <w:tr>
        <w:trPr>
          <w:trHeight w:val="684" w:hRule="atLeast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Кол-во пожаров, ед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%</w:t>
            </w:r>
          </w:p>
        </w:tc>
      </w:tr>
      <w:tr>
        <w:trPr>
          <w:trHeight w:val="300" w:hRule="atLeast"/>
        </w:trPr>
        <w:tc>
          <w:tcPr>
            <w:tcW w:w="3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Одноквартирный жилой дом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33,33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Надворная постройка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2,33 раза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Садовый дом, дача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</w:tr>
      <w:tr>
        <w:trPr>
          <w:trHeight w:val="6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Многоквартирный жилой дом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Гараж, тент-укрытие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-88,89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</w:tr>
      <w:tr>
        <w:trPr>
          <w:trHeight w:val="6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59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3,39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-42,86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12"/>
          <w:szCs w:val="12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12"/>
          <w:szCs w:val="12"/>
          <w:highlight w:val="yellow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5"/>
          <w:szCs w:val="25"/>
          <w:lang w:eastAsia="ru-RU"/>
        </w:rPr>
        <w:t>Наблюдается рост пожаров в одноквартирных жилых домах на 33,33% (2021-8/2020-6), в вагончиках для жилья на 50% (2021-3/2020-2), в надворных постройках в 2,33 раза (2021-7/2020-3), в многоквартирных жилых домах на 75% (2021-14/2020-8), в гаражах на 100% (2021-1/2020-0), в дачных домах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5"/>
          <w:szCs w:val="25"/>
          <w:lang w:eastAsia="ru-RU"/>
        </w:rPr>
        <w:t>на 10% (2021-11/2020-10).</w:t>
      </w:r>
    </w:p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5"/>
          <w:szCs w:val="25"/>
          <w:lang w:eastAsia="ru-RU"/>
        </w:rPr>
        <w:t>Снижение количества пожаров наблюдается в прочих зданиях жилого назначения на 88,89 (2021-1/2020-9), в банях на 20% (2021/-16/2020-20) а также случаев возгорания заборов на территории домовладения на 100% (2021-0/2020-1).</w:t>
      </w:r>
    </w:p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5"/>
          <w:szCs w:val="25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5"/>
          <w:szCs w:val="25"/>
          <w:highlight w:val="yellow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являются:</w:t>
      </w:r>
    </w:p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5"/>
          <w:szCs w:val="25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5"/>
          <w:szCs w:val="25"/>
          <w:highlight w:val="yellow"/>
          <w:lang w:eastAsia="ru-RU"/>
        </w:rPr>
      </w:r>
    </w:p>
    <w:tbl>
      <w:tblPr>
        <w:tblpPr w:bottomFromText="0" w:horzAnchor="text" w:leftFromText="180" w:rightFromText="180" w:tblpX="0" w:tblpY="1" w:topFromText="0" w:vertAnchor="text"/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52"/>
        <w:gridCol w:w="1891"/>
        <w:gridCol w:w="1889"/>
        <w:gridCol w:w="1890"/>
      </w:tblGrid>
      <w:tr>
        <w:trPr>
          <w:trHeight w:val="61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%</w:t>
            </w:r>
          </w:p>
        </w:tc>
      </w:tr>
      <w:tr>
        <w:trPr>
          <w:trHeight w:val="22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4,17</w:t>
            </w:r>
          </w:p>
        </w:tc>
      </w:tr>
      <w:tr>
        <w:trPr>
          <w:trHeight w:val="379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Прочие причины, связанные с НПУиЭ ЭО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28,57</w:t>
            </w:r>
          </w:p>
        </w:tc>
      </w:tr>
      <w:tr>
        <w:trPr>
          <w:trHeight w:val="18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НОО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-41,67</w:t>
            </w:r>
          </w:p>
        </w:tc>
      </w:tr>
      <w:tr>
        <w:trPr>
          <w:trHeight w:val="61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Поджог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6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Нарушение ППБ при эксплуатации печного оборудования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5"/>
          <w:szCs w:val="25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5"/>
          <w:szCs w:val="25"/>
          <w:highlight w:val="yellow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Наблюдается рост пожаров в результате неисправности печного оборудования на 4,17% (2021-25/2020-24), в результате прочих причин, связанных с НПУиЭ ЭО на 28,57% (2021-27/2020-21), в результате нарушения ППБ при эксплуатации бытовых электроприборов на 100% (2021-1/2020-0).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Снижение количества пожаров наблюдается в результате неосторожного обращения с огнем на 41,67% (2021-7/2020-12), нарушения ППБ при эксплуатации печного оборудования на 100% (2021-0/2020-1).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2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52"/>
        <w:gridCol w:w="891"/>
        <w:gridCol w:w="709"/>
        <w:gridCol w:w="852"/>
        <w:gridCol w:w="825"/>
        <w:gridCol w:w="733"/>
        <w:gridCol w:w="992"/>
      </w:tblGrid>
      <w:tr>
        <w:trPr>
          <w:trHeight w:val="523" w:hRule="atLeast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>
        <w:trPr>
          <w:trHeight w:val="255" w:hRule="atLeast"/>
        </w:trPr>
        <w:tc>
          <w:tcPr>
            <w:tcW w:w="42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-93" w:right="-108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п.г.т. Барсово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п.г.т. Белый Яр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Малоюганский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п.г.т. Фёдоровский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112</w:t>
            </w:r>
            <w:bookmarkStart w:id="0" w:name="_GoBack"/>
            <w:bookmarkEnd w:id="0"/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2"/>
          <w:szCs w:val="12"/>
          <w:lang w:eastAsia="ru-RU"/>
        </w:rPr>
      </w:pPr>
      <w:r>
        <w:rPr/>
      </w:r>
    </w:p>
    <w:sectPr>
      <w:type w:val="nextPage"/>
      <w:pgSz w:w="11906" w:h="16838"/>
      <w:pgMar w:left="1418" w:right="567" w:header="0" w:top="510" w:footer="0" w:bottom="5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258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258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70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2B02-93CC-465F-987B-5833A9D7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LibreOffice/6.4.6.2$Linux_X86_64 LibreOffice_project/40$Build-2</Application>
  <Pages>3</Pages>
  <Words>942</Words>
  <Characters>4353</Characters>
  <CharactersWithSpaces>4887</CharactersWithSpaces>
  <Paragraphs>484</Paragraphs>
  <Company>BEST XP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2021-06-07T06:40:00Z</dcterms:created>
  <dc:creator>Руслан</dc:creator>
  <dc:description/>
  <dc:language>ru-RU</dc:language>
  <cp:lastModifiedBy/>
  <cp:lastPrinted>2021-02-01T11:19:00Z</cp:lastPrinted>
  <dcterms:modified xsi:type="dcterms:W3CDTF">2021-08-02T10:15:11Z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BEST XP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