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  <w:color w:val="FFFF38"/>
          <w:sz w:val="48"/>
          <w:szCs w:val="4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-27940</wp:posOffset>
                </wp:positionH>
                <wp:positionV relativeFrom="paragraph">
                  <wp:posOffset>24130</wp:posOffset>
                </wp:positionV>
                <wp:extent cx="6192520" cy="116840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11678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#729fcf" stroked="t" style="position:absolute;margin-left:-2.2pt;margin-top:1.9pt;width:487.5pt;height:91.9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b/>
          <w:bCs/>
          <w:color w:val="FFFF38"/>
          <w:sz w:val="48"/>
          <w:szCs w:val="48"/>
        </w:rPr>
        <w:t>ГРАЖДАНСКАЯ ОБОРОНА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Подготовка населения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в о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32"/>
          <w:szCs w:val="32"/>
          <w:lang w:val="ru-RU" w:eastAsia="zh-CN" w:bidi="hi-IN"/>
        </w:rPr>
        <w:t>б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ласти гражданской обороны осуществляется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</w:rPr>
        <w:t xml:space="preserve">в Учебно- 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36"/>
          <w:szCs w:val="36"/>
          <w:lang w:val="ru-RU" w:eastAsia="zh-CN" w:bidi="hi-IN"/>
        </w:rPr>
        <w:t>К</w:t>
      </w:r>
      <w:r>
        <w:rPr>
          <w:rFonts w:cs="Times New Roman" w:ascii="Times New Roman" w:hAnsi="Times New Roman"/>
          <w:b w:val="false"/>
          <w:bCs w:val="false"/>
          <w:sz w:val="36"/>
          <w:szCs w:val="36"/>
        </w:rPr>
        <w:t>онсультационном пункте по гражданской обороне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</w:rPr>
        <w:t xml:space="preserve">Ближайший 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36"/>
          <w:szCs w:val="36"/>
          <w:lang w:val="ru-RU" w:eastAsia="zh-CN" w:bidi="hi-IN"/>
        </w:rPr>
        <w:t>У</w:t>
      </w:r>
      <w:r>
        <w:rPr>
          <w:rFonts w:cs="Times New Roman" w:ascii="Times New Roman" w:hAnsi="Times New Roman"/>
          <w:b/>
          <w:bCs/>
          <w:sz w:val="36"/>
          <w:szCs w:val="36"/>
        </w:rPr>
        <w:t xml:space="preserve">чебно- 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36"/>
          <w:szCs w:val="36"/>
          <w:lang w:val="ru-RU" w:eastAsia="zh-CN" w:bidi="hi-IN"/>
        </w:rPr>
        <w:t>К</w:t>
      </w:r>
      <w:r>
        <w:rPr>
          <w:rFonts w:cs="Times New Roman" w:ascii="Times New Roman" w:hAnsi="Times New Roman"/>
          <w:b/>
          <w:bCs/>
          <w:sz w:val="36"/>
          <w:szCs w:val="36"/>
        </w:rPr>
        <w:t>онсультационн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36"/>
          <w:szCs w:val="36"/>
          <w:lang w:val="ru-RU" w:eastAsia="zh-CN" w:bidi="hi-IN"/>
        </w:rPr>
        <w:t>ый</w:t>
      </w:r>
      <w:r>
        <w:rPr>
          <w:rFonts w:cs="Times New Roman" w:ascii="Times New Roman" w:hAnsi="Times New Roman"/>
          <w:b/>
          <w:bCs/>
          <w:sz w:val="36"/>
          <w:szCs w:val="36"/>
        </w:rPr>
        <w:t xml:space="preserve"> 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36"/>
          <w:szCs w:val="36"/>
          <w:lang w:val="ru-RU" w:eastAsia="zh-CN" w:bidi="hi-IN"/>
        </w:rPr>
        <w:t>п</w:t>
      </w:r>
      <w:r>
        <w:rPr>
          <w:rFonts w:cs="Times New Roman" w:ascii="Times New Roman" w:hAnsi="Times New Roman"/>
          <w:b/>
          <w:bCs/>
          <w:sz w:val="36"/>
          <w:szCs w:val="36"/>
        </w:rPr>
        <w:t>ункт по гражданской обороне</w:t>
      </w:r>
      <w:r>
        <w:rPr>
          <w:rFonts w:cs="Times New Roman" w:ascii="Times New Roman" w:hAnsi="Times New Roman"/>
          <w:b w:val="false"/>
          <w:bCs w:val="false"/>
          <w:sz w:val="36"/>
          <w:szCs w:val="36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36"/>
          <w:szCs w:val="36"/>
          <w:lang w:val="ru-RU" w:eastAsia="zh-CN" w:bidi="hi-IN"/>
        </w:rPr>
        <w:t>н</w:t>
      </w:r>
      <w:r>
        <w:rPr>
          <w:rFonts w:cs="Times New Roman" w:ascii="Times New Roman" w:hAnsi="Times New Roman"/>
          <w:b w:val="false"/>
          <w:bCs w:val="false"/>
          <w:sz w:val="36"/>
          <w:szCs w:val="36"/>
        </w:rPr>
        <w:t xml:space="preserve">аходится по адресу: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ул. ____________, дом ___, кабинет___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 w:cs="Times New Roman"/>
          <w:b w:val="false"/>
          <w:b w:val="false"/>
          <w:bCs w:val="false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44"/>
          <w:szCs w:val="44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44"/>
          <w:szCs w:val="44"/>
          <w:lang w:val="ru-RU" w:eastAsia="zh-CN" w:bidi="hi-IN"/>
        </w:rPr>
        <w:t>Режим</w:t>
      </w:r>
      <w:r>
        <w:rPr>
          <w:rFonts w:cs="Times New Roman" w:ascii="Times New Roman" w:hAnsi="Times New Roman"/>
          <w:b/>
          <w:bCs/>
          <w:sz w:val="44"/>
          <w:szCs w:val="44"/>
        </w:rPr>
        <w:t xml:space="preserve"> работы: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44"/>
          <w:szCs w:val="44"/>
        </w:rPr>
      </w:pPr>
      <w:r>
        <w:rPr>
          <w:rFonts w:cs="Times New Roman" w:ascii="Times New Roman" w:hAnsi="Times New Roman"/>
          <w:b/>
          <w:bCs/>
          <w:sz w:val="44"/>
          <w:szCs w:val="44"/>
        </w:rPr>
        <w:t>вторник, четверг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44"/>
          <w:szCs w:val="44"/>
        </w:rPr>
      </w:pPr>
      <w:r>
        <w:rPr>
          <w:rFonts w:cs="Times New Roman" w:ascii="Times New Roman" w:hAnsi="Times New Roman"/>
          <w:b/>
          <w:bCs/>
          <w:sz w:val="44"/>
          <w:szCs w:val="44"/>
        </w:rPr>
        <w:t xml:space="preserve"> </w:t>
      </w:r>
      <w:r>
        <w:rPr>
          <w:rFonts w:cs="Times New Roman" w:ascii="Times New Roman" w:hAnsi="Times New Roman"/>
          <w:b/>
          <w:bCs/>
          <w:sz w:val="44"/>
          <w:szCs w:val="44"/>
        </w:rPr>
        <w:t>с 14.00 до 17.00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</w:rPr>
        <w:t>Всю необходимую информацию в области гражданской обороны можно получить в ___________________Администрации города (района, городского и сельского поселения) 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36"/>
          <w:szCs w:val="36"/>
          <w:lang w:val="ru-RU" w:eastAsia="zh-CN" w:bidi="hi-IN"/>
        </w:rPr>
        <w:t>по</w:t>
      </w:r>
      <w:r>
        <w:rPr>
          <w:rFonts w:cs="Times New Roman" w:ascii="Times New Roman" w:hAnsi="Times New Roman"/>
          <w:b w:val="false"/>
          <w:bCs w:val="false"/>
          <w:sz w:val="36"/>
          <w:szCs w:val="36"/>
        </w:rPr>
        <w:t xml:space="preserve"> номеру телефона: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</w:rPr>
        <w:t>8(3467)-0000000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Информация о месте нахождения укрытиям</w:t>
      </w:r>
      <w:r>
        <w:rPr>
          <w:rFonts w:cs="Times New Roman" w:ascii="Times New Roman" w:hAnsi="Times New Roman"/>
          <w:b w:val="false"/>
          <w:bCs w:val="false"/>
          <w:sz w:val="36"/>
          <w:szCs w:val="36"/>
        </w:rPr>
        <w:t>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sz w:val="36"/>
          <w:szCs w:val="36"/>
        </w:rPr>
        <w:t>(</w:t>
      </w:r>
      <w:r>
        <w:rPr>
          <w:rFonts w:eastAsia="Tahoma" w:cs="Noto Sans Devanagari"/>
          <w:color w:val="auto"/>
          <w:kern w:val="2"/>
          <w:sz w:val="36"/>
          <w:szCs w:val="36"/>
          <w:lang w:val="ru-RU" w:eastAsia="zh-CN" w:bidi="hi-IN"/>
        </w:rPr>
        <w:t>а</w:t>
      </w:r>
      <w:r>
        <w:rPr>
          <w:sz w:val="36"/>
          <w:szCs w:val="36"/>
        </w:rPr>
        <w:t>дрес, информация как пройти)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Информация о нахождения места сбора: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32"/>
          <w:szCs w:val="32"/>
          <w:lang w:val="ru-RU" w:eastAsia="zh-CN" w:bidi="hi-IN"/>
        </w:rPr>
        <w:t>(адрес, место)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u w:val="single"/>
        </w:rPr>
        <w:t>Ваш дом не находится в зоне возможных опасностей!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36"/>
          <w:szCs w:val="36"/>
          <w:u w:val="single"/>
        </w:rPr>
        <w:t>Данн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36"/>
          <w:szCs w:val="36"/>
          <w:u w:val="single"/>
          <w:lang w:val="ru-RU" w:eastAsia="zh-CN" w:bidi="hi-IN"/>
        </w:rPr>
        <w:t>ая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u w:val="single"/>
        </w:rPr>
        <w:t xml:space="preserve"> информац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36"/>
          <w:szCs w:val="36"/>
          <w:u w:val="single"/>
          <w:lang w:val="ru-RU" w:eastAsia="zh-CN" w:bidi="hi-IN"/>
        </w:rPr>
        <w:t>ия доводится до Вас планово, в целях повышения знаний в области гражданской обороны и защиты от чрезвычайных ситуаций природного и техногенного характера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u w:val="single"/>
          <w:lang w:val="ru-RU" w:eastAsia="zh-CN" w:bidi="hi-IN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u w:val="single"/>
          <w:lang w:val="ru-RU" w:eastAsia="zh-CN" w:bidi="hi-IN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-12065</wp:posOffset>
                </wp:positionH>
                <wp:positionV relativeFrom="paragraph">
                  <wp:posOffset>40005</wp:posOffset>
                </wp:positionV>
                <wp:extent cx="6136640" cy="1485265"/>
                <wp:effectExtent l="0" t="0" r="0" b="0"/>
                <wp:wrapNone/>
                <wp:docPr id="2" name="Фигура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14846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_0" fillcolor="#729fcf" stroked="t" style="position:absolute;margin-left:-0.95pt;margin-top:3.15pt;width:483.1pt;height:116.85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4"/>
          <w:szCs w:val="24"/>
          <w:u w:val="none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  <w:t>Мобильно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  <w:t>е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  <w:t xml:space="preserve"> приложени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  <w:t xml:space="preserve">е 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  <w:t>МЧС России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803" w:right="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426720</wp:posOffset>
            </wp:positionH>
            <wp:positionV relativeFrom="paragraph">
              <wp:posOffset>3810</wp:posOffset>
            </wp:positionV>
            <wp:extent cx="1345565" cy="1190625"/>
            <wp:effectExtent l="0" t="0" r="0" b="0"/>
            <wp:wrapSquare wrapText="largest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40"/>
          <w:szCs w:val="40"/>
          <w:u w:val="single"/>
          <w:lang w:val="ru-RU" w:eastAsia="zh-CN" w:bidi="hi-IN"/>
        </w:rPr>
        <w:t>Q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40"/>
          <w:szCs w:val="40"/>
          <w:u w:val="single"/>
          <w:lang w:val="ru-RU" w:eastAsia="zh-CN" w:bidi="hi-IN"/>
        </w:rPr>
        <w:t>R-код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right"/>
        <w:rPr>
          <w:sz w:val="24"/>
          <w:szCs w:val="24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single"/>
          <w:lang w:val="ru-RU" w:eastAsia="zh-CN" w:bidi="hi-IN"/>
        </w:rPr>
        <w:t>(cсылка на сайт раздела ГОЧС)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4"/>
          <w:szCs w:val="24"/>
          <w:u w:val="single"/>
          <w:lang w:val="ru-RU" w:eastAsia="zh-CN"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LibreOffice/6.4.7.2$Linux_X86_64 LibreOffice_project/72d9d5113b23a0ed474720f9d366fcde9a2744dd</Application>
  <Pages>1</Pages>
  <Words>118</Words>
  <Characters>814</Characters>
  <CharactersWithSpaces>915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2024-02-01T09:37:00Z</dcterms:created>
  <dc:creator/>
  <dc:description/>
  <dc:language>ru-RU</dc:language>
  <cp:lastModifiedBy/>
  <cp:lastPrinted>2024-02-01T16:01:16Z</cp:lastPrinted>
  <dcterms:modified xsi:type="dcterms:W3CDTF">2024-02-01T16:01:25Z</dcterms:modified>
  <cp:revision>11</cp:revision>
  <dc:subject/>
  <dc:title/>
</cp:coreProperties>
</file>