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BC" w:rsidRPr="00750881" w:rsidRDefault="00750881" w:rsidP="004D7A51">
      <w:pPr>
        <w:contextualSpacing/>
        <w:jc w:val="right"/>
        <w:rPr>
          <w:color w:val="000000" w:themeColor="text1"/>
        </w:rPr>
      </w:pPr>
      <w:r w:rsidRPr="00750881">
        <w:rPr>
          <w:color w:val="000000" w:themeColor="text1"/>
        </w:rPr>
        <w:t>30</w:t>
      </w:r>
      <w:r w:rsidR="00D95953" w:rsidRPr="00750881">
        <w:rPr>
          <w:color w:val="000000" w:themeColor="text1"/>
        </w:rPr>
        <w:t xml:space="preserve"> </w:t>
      </w:r>
      <w:r w:rsidR="002C364A" w:rsidRPr="00750881">
        <w:rPr>
          <w:color w:val="000000" w:themeColor="text1"/>
        </w:rPr>
        <w:t>июня</w:t>
      </w:r>
      <w:r w:rsidR="00B97784" w:rsidRPr="00750881">
        <w:rPr>
          <w:color w:val="000000" w:themeColor="text1"/>
        </w:rPr>
        <w:t xml:space="preserve"> </w:t>
      </w:r>
      <w:r w:rsidR="00D95953" w:rsidRPr="00750881">
        <w:rPr>
          <w:color w:val="000000" w:themeColor="text1"/>
        </w:rPr>
        <w:t>20</w:t>
      </w:r>
      <w:r w:rsidR="009B0392" w:rsidRPr="00750881">
        <w:rPr>
          <w:color w:val="000000" w:themeColor="text1"/>
        </w:rPr>
        <w:t>25</w:t>
      </w:r>
      <w:r w:rsidR="00D95953" w:rsidRPr="00750881">
        <w:rPr>
          <w:color w:val="000000" w:themeColor="text1"/>
        </w:rPr>
        <w:t xml:space="preserve"> года</w:t>
      </w:r>
      <w:r w:rsidR="00734130" w:rsidRPr="00750881">
        <w:rPr>
          <w:color w:val="000000" w:themeColor="text1"/>
        </w:rPr>
        <w:t xml:space="preserve"> </w:t>
      </w:r>
    </w:p>
    <w:p w:rsidR="003D6784" w:rsidRPr="00750881" w:rsidRDefault="003D6784" w:rsidP="004D7A51">
      <w:pPr>
        <w:contextualSpacing/>
        <w:jc w:val="center"/>
        <w:rPr>
          <w:color w:val="000000" w:themeColor="text1"/>
          <w:sz w:val="10"/>
          <w:szCs w:val="10"/>
        </w:rPr>
      </w:pPr>
    </w:p>
    <w:tbl>
      <w:tblPr>
        <w:tblStyle w:val="a9"/>
        <w:tblW w:w="4894" w:type="pct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2"/>
      </w:tblGrid>
      <w:tr w:rsidR="003D6784" w:rsidRPr="00750881" w:rsidTr="002565F8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85B5B" w:rsidRPr="00750881" w:rsidRDefault="00B85B5B" w:rsidP="004D7A51">
            <w:pPr>
              <w:contextualSpacing/>
              <w:jc w:val="center"/>
              <w:rPr>
                <w:rFonts w:eastAsia="Arial Unicode MS"/>
                <w:color w:val="000000" w:themeColor="text1"/>
                <w:spacing w:val="-4"/>
                <w:sz w:val="20"/>
                <w:szCs w:val="20"/>
              </w:rPr>
            </w:pPr>
          </w:p>
          <w:p w:rsidR="003D6784" w:rsidRPr="00750881" w:rsidRDefault="003D6784" w:rsidP="004D7A51">
            <w:pPr>
              <w:contextualSpacing/>
              <w:jc w:val="center"/>
              <w:rPr>
                <w:b/>
                <w:color w:val="000000" w:themeColor="text1"/>
                <w:spacing w:val="8"/>
              </w:rPr>
            </w:pPr>
            <w:proofErr w:type="gramStart"/>
            <w:r w:rsidRPr="00750881">
              <w:rPr>
                <w:rFonts w:eastAsia="Arial Unicode MS"/>
                <w:b/>
                <w:color w:val="000000" w:themeColor="text1"/>
                <w:spacing w:val="-4"/>
                <w:sz w:val="56"/>
                <w:szCs w:val="56"/>
              </w:rPr>
              <w:t>П</w:t>
            </w:r>
            <w:proofErr w:type="gramEnd"/>
            <w:r w:rsidRPr="00750881">
              <w:rPr>
                <w:rFonts w:eastAsia="Arial Unicode MS"/>
                <w:b/>
                <w:color w:val="000000" w:themeColor="text1"/>
                <w:spacing w:val="-4"/>
                <w:sz w:val="56"/>
                <w:szCs w:val="56"/>
              </w:rPr>
              <w:t xml:space="preserve"> Р О К У Р А Т У Р А</w:t>
            </w:r>
          </w:p>
          <w:p w:rsidR="00B85B5B" w:rsidRPr="00750881" w:rsidRDefault="002B6B69" w:rsidP="004D7A51">
            <w:pPr>
              <w:contextualSpacing/>
              <w:jc w:val="center"/>
              <w:rPr>
                <w:b/>
                <w:color w:val="000000" w:themeColor="text1"/>
                <w:spacing w:val="8"/>
              </w:rPr>
            </w:pPr>
            <w:r w:rsidRPr="00750881">
              <w:rPr>
                <w:b/>
                <w:color w:val="000000" w:themeColor="text1"/>
                <w:spacing w:val="8"/>
              </w:rPr>
              <w:t>Сургутского района</w:t>
            </w:r>
          </w:p>
          <w:p w:rsidR="00455054" w:rsidRPr="00750881" w:rsidRDefault="00455054" w:rsidP="004D7A51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210BEF" w:rsidRPr="00750881" w:rsidRDefault="00210BEF" w:rsidP="004D7A51">
      <w:pPr>
        <w:contextualSpacing/>
        <w:rPr>
          <w:b/>
          <w:color w:val="000000" w:themeColor="text1"/>
          <w:sz w:val="20"/>
          <w:szCs w:val="20"/>
        </w:rPr>
      </w:pPr>
    </w:p>
    <w:p w:rsidR="00E903BC" w:rsidRPr="00750881" w:rsidRDefault="008867BD" w:rsidP="004D7A51">
      <w:pPr>
        <w:contextualSpacing/>
        <w:rPr>
          <w:color w:val="000000" w:themeColor="text1"/>
          <w:sz w:val="30"/>
          <w:szCs w:val="30"/>
        </w:rPr>
      </w:pPr>
      <w:r w:rsidRPr="00750881">
        <w:rPr>
          <w:b/>
          <w:color w:val="000000" w:themeColor="text1"/>
        </w:rPr>
        <w:t>Разъяснение</w:t>
      </w:r>
    </w:p>
    <w:p w:rsidR="00C50498" w:rsidRPr="00750881" w:rsidRDefault="00C50498" w:rsidP="00CA3A54">
      <w:pPr>
        <w:contextualSpacing/>
        <w:jc w:val="both"/>
        <w:rPr>
          <w:color w:val="000000" w:themeColor="text1"/>
        </w:rPr>
      </w:pPr>
    </w:p>
    <w:p w:rsidR="00B97784" w:rsidRPr="00750881" w:rsidRDefault="00B97784" w:rsidP="00EC3A51">
      <w:pPr>
        <w:ind w:firstLine="708"/>
        <w:jc w:val="center"/>
        <w:rPr>
          <w:rFonts w:eastAsia="Calibri"/>
          <w:b/>
          <w:bCs/>
          <w:color w:val="000000" w:themeColor="text1"/>
          <w:szCs w:val="24"/>
          <w:lang w:eastAsia="en-US"/>
        </w:rPr>
      </w:pPr>
      <w:r w:rsidRPr="00750881">
        <w:rPr>
          <w:b/>
          <w:color w:val="000000" w:themeColor="text1"/>
        </w:rPr>
        <w:t>«</w:t>
      </w:r>
      <w:r w:rsidR="002C364A" w:rsidRPr="00750881">
        <w:rPr>
          <w:b/>
          <w:bCs/>
          <w:color w:val="000000" w:themeColor="text1"/>
        </w:rPr>
        <w:t>Обзор изменений законодательства</w:t>
      </w:r>
      <w:r w:rsidR="0033656E" w:rsidRPr="00750881">
        <w:rPr>
          <w:rFonts w:eastAsia="Calibri"/>
          <w:b/>
          <w:bCs/>
          <w:color w:val="000000" w:themeColor="text1"/>
          <w:szCs w:val="24"/>
          <w:lang w:eastAsia="en-US"/>
        </w:rPr>
        <w:t>»</w:t>
      </w:r>
    </w:p>
    <w:p w:rsidR="009B0392" w:rsidRPr="00750881" w:rsidRDefault="00B97784" w:rsidP="00750881">
      <w:pPr>
        <w:shd w:val="clear" w:color="auto" w:fill="FFFFFF"/>
        <w:ind w:left="708"/>
        <w:rPr>
          <w:rFonts w:eastAsia="Calibri"/>
          <w:color w:val="000000" w:themeColor="text1"/>
          <w:lang w:eastAsia="en-US"/>
        </w:rPr>
      </w:pPr>
      <w:r w:rsidRPr="00750881">
        <w:rPr>
          <w:rFonts w:ascii="Roboto" w:hAnsi="Roboto"/>
          <w:color w:val="000000" w:themeColor="text1"/>
          <w:sz w:val="24"/>
          <w:szCs w:val="24"/>
        </w:rPr>
        <w:t>  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color w:val="000000" w:themeColor="text1"/>
          <w:sz w:val="26"/>
          <w:szCs w:val="26"/>
          <w:lang w:eastAsia="en-US"/>
        </w:rPr>
      </w:pPr>
      <w:proofErr w:type="gramStart"/>
      <w:r w:rsidRPr="00750881">
        <w:rPr>
          <w:rFonts w:eastAsia="Calibri"/>
          <w:b/>
          <w:bCs/>
          <w:color w:val="000000" w:themeColor="text1"/>
          <w:sz w:val="26"/>
          <w:szCs w:val="26"/>
          <w:lang w:eastAsia="en-US"/>
        </w:rPr>
        <w:t>Федеральный</w:t>
      </w:r>
      <w:proofErr w:type="gramEnd"/>
      <w:r w:rsidRPr="00750881">
        <w:rPr>
          <w:rFonts w:eastAsia="Calibri"/>
          <w:b/>
          <w:bCs/>
          <w:color w:val="000000" w:themeColor="text1"/>
          <w:sz w:val="26"/>
          <w:szCs w:val="26"/>
          <w:lang w:eastAsia="en-US"/>
        </w:rPr>
        <w:t xml:space="preserve"> закон от 24.06.2025 № 176-ФЗ «О внесении изменений в статью 187 Уголовного кодекса Российской Федерации»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color w:val="000000" w:themeColor="text1"/>
          <w:sz w:val="26"/>
          <w:szCs w:val="26"/>
          <w:lang w:eastAsia="en-US"/>
        </w:rPr>
      </w:pP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proofErr w:type="gramStart"/>
      <w:r w:rsidRPr="00750881">
        <w:rPr>
          <w:rFonts w:eastAsia="Calibri"/>
          <w:bCs/>
          <w:color w:val="000000" w:themeColor="text1"/>
          <w:sz w:val="26"/>
          <w:szCs w:val="26"/>
          <w:lang w:eastAsia="en-US"/>
        </w:rPr>
        <w:t>Подписан</w:t>
      </w:r>
      <w:proofErr w:type="gramEnd"/>
      <w:r w:rsidRPr="00750881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 закон об уголовной ответственности для </w:t>
      </w:r>
      <w:proofErr w:type="spellStart"/>
      <w:r w:rsidRPr="00750881">
        <w:rPr>
          <w:rFonts w:eastAsia="Calibri"/>
          <w:bCs/>
          <w:color w:val="000000" w:themeColor="text1"/>
          <w:sz w:val="26"/>
          <w:szCs w:val="26"/>
          <w:lang w:eastAsia="en-US"/>
        </w:rPr>
        <w:t>дропперов</w:t>
      </w:r>
      <w:proofErr w:type="spellEnd"/>
      <w:r w:rsidRPr="00750881">
        <w:rPr>
          <w:rFonts w:eastAsia="Calibri"/>
          <w:bCs/>
          <w:color w:val="000000" w:themeColor="text1"/>
          <w:sz w:val="26"/>
          <w:szCs w:val="26"/>
          <w:lang w:eastAsia="en-US"/>
        </w:rPr>
        <w:t>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proofErr w:type="gramStart"/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В частности, осуществление неправомерной операции с использованием электронного средства платежа, совершенное лицом, не являющимся стороной договора об использовании этого электронного средства платежа, заключенного с оператором по переводу денежных средств (при отсутствии признаков преступления, предусмотренного статьей 172 УК РФ), будет наказываться принудительными работами на срок до пяти лет со штрафом в размере от трехсот тысяч до одного миллиона рублей или в</w:t>
      </w:r>
      <w:proofErr w:type="gramEnd"/>
      <w:r w:rsidRPr="00750881">
        <w:rPr>
          <w:rFonts w:eastAsia="Calibri"/>
          <w:color w:val="000000" w:themeColor="text1"/>
          <w:sz w:val="26"/>
          <w:szCs w:val="26"/>
          <w:lang w:eastAsia="en-US"/>
        </w:rPr>
        <w:t xml:space="preserve"> размере заработной платы или иного дохода осужденного за период от одного года до трех лет либо без </w:t>
      </w:r>
      <w:proofErr w:type="gramStart"/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такового</w:t>
      </w:r>
      <w:proofErr w:type="gramEnd"/>
      <w:r w:rsidRPr="00750881">
        <w:rPr>
          <w:rFonts w:eastAsia="Calibri"/>
          <w:color w:val="000000" w:themeColor="text1"/>
          <w:sz w:val="26"/>
          <w:szCs w:val="26"/>
          <w:lang w:eastAsia="en-US"/>
        </w:rPr>
        <w:t xml:space="preserve"> либо лишением свободы на срок до шести лет со штрафом в размере от трехсот тысяч до одного миллиона рублей или в размере заработной платы или иного дохода осужденного за период от одного года до трех лет либо без такового и с ограничением свободы на срок до двух лет либо без такового.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color w:val="000000" w:themeColor="text1"/>
          <w:sz w:val="26"/>
          <w:szCs w:val="26"/>
          <w:lang w:eastAsia="en-US"/>
        </w:rPr>
      </w:pPr>
      <w:proofErr w:type="gramStart"/>
      <w:r w:rsidRPr="00750881">
        <w:rPr>
          <w:rFonts w:eastAsia="Calibri"/>
          <w:b/>
          <w:bCs/>
          <w:color w:val="000000" w:themeColor="text1"/>
          <w:sz w:val="26"/>
          <w:szCs w:val="26"/>
          <w:lang w:eastAsia="en-US"/>
        </w:rPr>
        <w:t>Федеральный</w:t>
      </w:r>
      <w:proofErr w:type="gramEnd"/>
      <w:r w:rsidRPr="00750881">
        <w:rPr>
          <w:rFonts w:eastAsia="Calibri"/>
          <w:b/>
          <w:bCs/>
          <w:color w:val="000000" w:themeColor="text1"/>
          <w:sz w:val="26"/>
          <w:szCs w:val="26"/>
          <w:lang w:eastAsia="en-US"/>
        </w:rPr>
        <w:t xml:space="preserve"> закон от 24.06.2025 № 162-ФЗ «О внесении изменений в статью 7.4 Федерального закона «О противодействии легализации (отмыванию) доходов, полученных преступным путем, и финансированию терроризма»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color w:val="000000" w:themeColor="text1"/>
          <w:sz w:val="26"/>
          <w:szCs w:val="26"/>
          <w:lang w:eastAsia="en-US"/>
        </w:rPr>
      </w:pP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proofErr w:type="gramStart"/>
      <w:r w:rsidRPr="00750881">
        <w:rPr>
          <w:rFonts w:eastAsia="Calibri"/>
          <w:bCs/>
          <w:color w:val="000000" w:themeColor="text1"/>
          <w:sz w:val="26"/>
          <w:szCs w:val="26"/>
          <w:lang w:eastAsia="en-US"/>
        </w:rPr>
        <w:t>Подписан</w:t>
      </w:r>
      <w:proofErr w:type="gramEnd"/>
      <w:r w:rsidRPr="00750881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 закон о замораживании (блокировании) денежных средств или иного имущества организации или физического лица при наличии достаточных оснований подозревать их причастность к диверсионной деятельности (к финансированию диверсии).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Закон расширяет полномочия межведомственного координационного органа, осуществляющего функции по противодействию финансированию терроризма и экстремистской деятельности, которым может быть принято решение о замораживании (блокировании) денежных средств или иного имущества указанных организации или физического лица.</w:t>
      </w:r>
    </w:p>
    <w:p w:rsidR="00750881" w:rsidRPr="00750881" w:rsidRDefault="00750881" w:rsidP="00750881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color w:val="000000" w:themeColor="text1"/>
          <w:sz w:val="26"/>
          <w:szCs w:val="26"/>
          <w:lang w:eastAsia="en-US"/>
        </w:rPr>
      </w:pPr>
      <w:proofErr w:type="gramStart"/>
      <w:r w:rsidRPr="00750881">
        <w:rPr>
          <w:rFonts w:eastAsia="Calibri"/>
          <w:b/>
          <w:bCs/>
          <w:color w:val="000000" w:themeColor="text1"/>
          <w:sz w:val="26"/>
          <w:szCs w:val="26"/>
          <w:lang w:eastAsia="en-US"/>
        </w:rPr>
        <w:t>Федеральный</w:t>
      </w:r>
      <w:proofErr w:type="gramEnd"/>
      <w:r w:rsidRPr="00750881">
        <w:rPr>
          <w:rFonts w:eastAsia="Calibri"/>
          <w:b/>
          <w:bCs/>
          <w:color w:val="000000" w:themeColor="text1"/>
          <w:sz w:val="26"/>
          <w:szCs w:val="26"/>
          <w:lang w:eastAsia="en-US"/>
        </w:rPr>
        <w:t xml:space="preserve"> закон от 24.06.2025 № 164-ФЗ «О внесении изменения в Федеральный закон «О введении в действие части третьей Гражданского кодекса Российской Федерации»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color w:val="000000" w:themeColor="text1"/>
          <w:sz w:val="26"/>
          <w:szCs w:val="26"/>
          <w:lang w:eastAsia="en-US"/>
        </w:rPr>
      </w:pP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bCs/>
          <w:color w:val="000000" w:themeColor="text1"/>
          <w:sz w:val="26"/>
          <w:szCs w:val="26"/>
          <w:lang w:eastAsia="en-US"/>
        </w:rPr>
        <w:t>Определены особенности открытия наследства в отношении лиц, участвующих в СВО, и иных приравненных к ним лиц.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proofErr w:type="gramStart"/>
      <w:r w:rsidRPr="00750881">
        <w:rPr>
          <w:rFonts w:eastAsia="Calibri"/>
          <w:color w:val="000000" w:themeColor="text1"/>
          <w:sz w:val="26"/>
          <w:szCs w:val="26"/>
          <w:lang w:eastAsia="en-US"/>
        </w:rPr>
        <w:t xml:space="preserve">Установлено, что наследство лиц, указанных в пункте 1 статьи 23 Федерального закона от 30 ноября 1994 года № 52-ФЗ «О введении в действие части первой </w:t>
      </w:r>
      <w:r w:rsidRPr="00750881">
        <w:rPr>
          <w:rFonts w:eastAsia="Calibri"/>
          <w:color w:val="000000" w:themeColor="text1"/>
          <w:sz w:val="26"/>
          <w:szCs w:val="26"/>
          <w:lang w:eastAsia="en-US"/>
        </w:rPr>
        <w:lastRenderedPageBreak/>
        <w:t>Гражданского кодекса Российской Федерации», открывается с даты составления записи акта гражданского состояния об их смерти, если в соответствии с документом о смерти, выдаваемом в порядке, по форме и в сроки, которые определяются Правительством РФ, или документом</w:t>
      </w:r>
      <w:proofErr w:type="gramEnd"/>
      <w:r w:rsidRPr="00750881">
        <w:rPr>
          <w:rFonts w:eastAsia="Calibri"/>
          <w:color w:val="000000" w:themeColor="text1"/>
          <w:sz w:val="26"/>
          <w:szCs w:val="26"/>
          <w:lang w:eastAsia="en-US"/>
        </w:rPr>
        <w:t xml:space="preserve"> о смерти, выдаваемом в порядке и по форме, которые определяются Минздравом России, дата смерти указанных лиц неизвестна либо отличается от даты составления таких документов более чем на три месяца. Принятое наследство с датой открытия, определенной указанным образом, признается принадлежащим наследнику со дня смерти наследодателя.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proofErr w:type="gramStart"/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Настоящий</w:t>
      </w:r>
      <w:proofErr w:type="gramEnd"/>
      <w:r w:rsidRPr="00750881">
        <w:rPr>
          <w:rFonts w:eastAsia="Calibri"/>
          <w:color w:val="000000" w:themeColor="text1"/>
          <w:sz w:val="26"/>
          <w:szCs w:val="26"/>
          <w:lang w:eastAsia="en-US"/>
        </w:rPr>
        <w:t xml:space="preserve"> федеральный закон вступает в силу с 15 июля 2025 года.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Положения статьи 14 Федерального закона от 26 ноября 2001 года № 147-ФЗ «О введении в действие части третьей Гражданского кодекса Российской Федерации» применяются к ранее возникшим отношениям по наследованию при условии, что наследство открыто 1 января 2025 года и позднее.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color w:val="000000" w:themeColor="text1"/>
          <w:sz w:val="26"/>
          <w:szCs w:val="26"/>
          <w:lang w:eastAsia="en-US"/>
        </w:rPr>
      </w:pPr>
      <w:proofErr w:type="gramStart"/>
      <w:r w:rsidRPr="00750881">
        <w:rPr>
          <w:rFonts w:eastAsia="Calibri"/>
          <w:b/>
          <w:bCs/>
          <w:color w:val="000000" w:themeColor="text1"/>
          <w:sz w:val="26"/>
          <w:szCs w:val="26"/>
          <w:lang w:eastAsia="en-US"/>
        </w:rPr>
        <w:t>Федеральный</w:t>
      </w:r>
      <w:proofErr w:type="gramEnd"/>
      <w:r w:rsidRPr="00750881">
        <w:rPr>
          <w:rFonts w:eastAsia="Calibri"/>
          <w:b/>
          <w:bCs/>
          <w:color w:val="000000" w:themeColor="text1"/>
          <w:sz w:val="26"/>
          <w:szCs w:val="26"/>
          <w:lang w:eastAsia="en-US"/>
        </w:rPr>
        <w:t xml:space="preserve"> закон от 24.06.2025 № 163-ФЗ «О внесении изменения в статью 26 Федерального закона «О банках и банковской деятельности»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color w:val="000000" w:themeColor="text1"/>
          <w:sz w:val="26"/>
          <w:szCs w:val="26"/>
          <w:lang w:eastAsia="en-US"/>
        </w:rPr>
      </w:pP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bCs/>
          <w:color w:val="000000" w:themeColor="text1"/>
          <w:sz w:val="26"/>
          <w:szCs w:val="26"/>
          <w:lang w:eastAsia="en-US"/>
        </w:rPr>
        <w:t>С 1 июля 2026 года уточняется перечень лиц, которым кредитными организациями выдаются справки по счетам и вкладам.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Предусмотрено, что справки выдаются законным представителям несовершеннолетних в возрасте от 14 до 18 лет (за исключением случаев, предусмотренных пунктом 2 статьи 21 и пунктом 1 статьи 27 Гражданского кодекса РФ).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proofErr w:type="gramStart"/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Справки выдаются на основании сведений о таких законных представителях, размещенных в ГИС "Единая централизованная цифровая платформа в социальной сфере" и полученных кредитными организациями посредством использования единой системы межведомственного электронного взаимодействия, а при отсутствии указанных сведений в этой системе - на основании свидетельства о рождении, об усыновлении (удочерении) или акта органа опеки и попечительства о назначении попечителя.</w:t>
      </w:r>
      <w:proofErr w:type="gramEnd"/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color w:val="000000" w:themeColor="text1"/>
          <w:sz w:val="26"/>
          <w:szCs w:val="26"/>
          <w:lang w:eastAsia="en-US"/>
        </w:rPr>
      </w:pPr>
      <w:proofErr w:type="gramStart"/>
      <w:r w:rsidRPr="00750881">
        <w:rPr>
          <w:rFonts w:eastAsia="Calibri"/>
          <w:b/>
          <w:bCs/>
          <w:color w:val="000000" w:themeColor="text1"/>
          <w:sz w:val="26"/>
          <w:szCs w:val="26"/>
          <w:lang w:eastAsia="en-US"/>
        </w:rPr>
        <w:t>Федеральный</w:t>
      </w:r>
      <w:proofErr w:type="gramEnd"/>
      <w:r w:rsidRPr="00750881">
        <w:rPr>
          <w:rFonts w:eastAsia="Calibri"/>
          <w:b/>
          <w:bCs/>
          <w:color w:val="000000" w:themeColor="text1"/>
          <w:sz w:val="26"/>
          <w:szCs w:val="26"/>
          <w:lang w:eastAsia="en-US"/>
        </w:rPr>
        <w:t xml:space="preserve"> закон от 24.06.2025 № 161-ФЗ «О внесении изменений в статьи 14.9-1 и 28.1 Кодекса Российской Федерации об административных правонарушениях»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color w:val="000000" w:themeColor="text1"/>
          <w:sz w:val="26"/>
          <w:szCs w:val="26"/>
          <w:lang w:eastAsia="en-US"/>
        </w:rPr>
      </w:pP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bCs/>
          <w:color w:val="000000" w:themeColor="text1"/>
          <w:sz w:val="26"/>
          <w:szCs w:val="26"/>
          <w:lang w:eastAsia="en-US"/>
        </w:rPr>
        <w:t>Актуализированы нормы КоАП РФ, связанные с ответственностью за нарушение порядка осуществления процедур в строительстве.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В целях приведения в соответствие с законодательством внесены корректировки в наименование и абзац 1 части 1 статьи 14.9-1, а также в часть 1.2-1 статьи 28.1 КоАП РФ в части замены слов "процедуры, включенные в исчерпывающий перечень процедур в соответствующей сфере строительства" словами "мероприятия при реализации проекта по строительству".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Уточняется перечень действий (бездействия) должностных лиц, за которые предусмотрена ответственность.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color w:val="000000" w:themeColor="text1"/>
          <w:sz w:val="26"/>
          <w:szCs w:val="26"/>
          <w:lang w:eastAsia="en-US"/>
        </w:rPr>
      </w:pPr>
      <w:proofErr w:type="gramStart"/>
      <w:r w:rsidRPr="00750881">
        <w:rPr>
          <w:rFonts w:eastAsia="Calibri"/>
          <w:b/>
          <w:bCs/>
          <w:color w:val="000000" w:themeColor="text1"/>
          <w:sz w:val="26"/>
          <w:szCs w:val="26"/>
          <w:lang w:eastAsia="en-US"/>
        </w:rPr>
        <w:t>Федеральный закон от 24.06.2025 № 171-ФЗ «О внесении изменений в Кодекс Российской Федерации об административных правонарушениях»</w:t>
      </w:r>
      <w:proofErr w:type="gramEnd"/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bCs/>
          <w:color w:val="000000" w:themeColor="text1"/>
          <w:sz w:val="26"/>
          <w:szCs w:val="26"/>
          <w:lang w:eastAsia="en-US"/>
        </w:rPr>
        <w:lastRenderedPageBreak/>
        <w:t xml:space="preserve">Установлена административная ответственность за невыполнение законных требований должностного лица органа, уполномоченного на осуществление государственного </w:t>
      </w:r>
      <w:proofErr w:type="gramStart"/>
      <w:r w:rsidRPr="00750881">
        <w:rPr>
          <w:rFonts w:eastAsia="Calibri"/>
          <w:bCs/>
          <w:color w:val="000000" w:themeColor="text1"/>
          <w:sz w:val="26"/>
          <w:szCs w:val="26"/>
          <w:lang w:eastAsia="en-US"/>
        </w:rPr>
        <w:t>контроля за</w:t>
      </w:r>
      <w:proofErr w:type="gramEnd"/>
      <w:r w:rsidRPr="00750881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 соблюдением законодательства РФ об иностранных агентах, либо воспрепятствование осуществлению этим должностным лицом служебных обязанностей.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Кроме того, часть 4 статьи 19.34 «Нарушение порядка деятельности иностранного агента» КоАП РФ дополнена положением об ответственности иностранных агентов, в том числе за то, что указание о производстве и распространении материалов (информации) иностранным агентом либо касающихся его деятельности не соответствует утвержденной форме.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proofErr w:type="gramStart"/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Также установлена административная ответственность за не соответствующее утвержденной форме указание о том, что материалы (информация) произведены, распространены и (или) направлены учредителем, членом, участником, руководителем общественного объединения, действующего без образования юридического лица, иного объединения лиц, руководителем юридического лица, включенного в реестр иностранных агентов, или лицом, входящим в состав органа такого лица.</w:t>
      </w:r>
      <w:proofErr w:type="gramEnd"/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Настоящий федеральный закон вступает в силу со дня его официального опубликования, за исключением отдельных положений, вступающих в силу с 1 сентября 2025 года.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color w:val="000000" w:themeColor="text1"/>
          <w:sz w:val="26"/>
          <w:szCs w:val="26"/>
          <w:lang w:eastAsia="en-US"/>
        </w:rPr>
      </w:pPr>
      <w:proofErr w:type="gramStart"/>
      <w:r w:rsidRPr="00750881">
        <w:rPr>
          <w:rFonts w:eastAsia="Calibri"/>
          <w:b/>
          <w:bCs/>
          <w:color w:val="000000" w:themeColor="text1"/>
          <w:sz w:val="26"/>
          <w:szCs w:val="26"/>
          <w:lang w:eastAsia="en-US"/>
        </w:rPr>
        <w:t>Федеральный</w:t>
      </w:r>
      <w:proofErr w:type="gramEnd"/>
      <w:r w:rsidRPr="00750881">
        <w:rPr>
          <w:rFonts w:eastAsia="Calibri"/>
          <w:b/>
          <w:bCs/>
          <w:color w:val="000000" w:themeColor="text1"/>
          <w:sz w:val="26"/>
          <w:szCs w:val="26"/>
          <w:lang w:eastAsia="en-US"/>
        </w:rPr>
        <w:t xml:space="preserve"> закон от 24.06.2025 № 175-ФЗ «О внесении изменений в статью 183 Уголовного кодекса Российской Федерации»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bCs/>
          <w:color w:val="000000" w:themeColor="text1"/>
          <w:sz w:val="26"/>
          <w:szCs w:val="26"/>
          <w:lang w:eastAsia="en-US"/>
        </w:rPr>
        <w:t>Усилена ответственность за незаконное получение и разглашение сведений, составляющих коммерческую, налоговую или банковскую тайну, совершенные организованной группой, причинившие крупный ущерб, совершенные из корыстной заинтересованности либо повлекшие тяжкие последствия.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Внесенными изменениями: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color w:val="000000" w:themeColor="text1"/>
          <w:sz w:val="26"/>
          <w:szCs w:val="26"/>
          <w:lang w:eastAsia="en-US"/>
        </w:rPr>
        <w:t xml:space="preserve">из санкции части 3 статьи 183 УК РФ исключается основное наказание в виде штрафа и вводится нижний порог наказания в виде лишения свободы от 2 лет с одновременным установлением дополнительного наказания в виде штрафа в размере до 5 </w:t>
      </w:r>
      <w:proofErr w:type="spellStart"/>
      <w:proofErr w:type="gramStart"/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млн</w:t>
      </w:r>
      <w:proofErr w:type="spellEnd"/>
      <w:proofErr w:type="gramEnd"/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 рублей;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color w:val="000000" w:themeColor="text1"/>
          <w:sz w:val="26"/>
          <w:szCs w:val="26"/>
          <w:lang w:eastAsia="en-US"/>
        </w:rPr>
        <w:t xml:space="preserve">в части 4 статьи 183 УК РФ устанавливается нижний порог наказания в виде лишения свободы от 3 лет с одновременным введением дополнительного наказания в виде штрафа в размере от 1 до 5 </w:t>
      </w:r>
      <w:proofErr w:type="spellStart"/>
      <w:proofErr w:type="gramStart"/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млн</w:t>
      </w:r>
      <w:proofErr w:type="spellEnd"/>
      <w:proofErr w:type="gramEnd"/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 рублей.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color w:val="000000" w:themeColor="text1"/>
          <w:sz w:val="26"/>
          <w:szCs w:val="26"/>
          <w:lang w:eastAsia="en-US"/>
        </w:rPr>
      </w:pPr>
      <w:proofErr w:type="gramStart"/>
      <w:r w:rsidRPr="00750881">
        <w:rPr>
          <w:rFonts w:eastAsia="Calibri"/>
          <w:b/>
          <w:bCs/>
          <w:color w:val="000000" w:themeColor="text1"/>
          <w:sz w:val="26"/>
          <w:szCs w:val="26"/>
          <w:lang w:eastAsia="en-US"/>
        </w:rPr>
        <w:t>Федеральный</w:t>
      </w:r>
      <w:proofErr w:type="gramEnd"/>
      <w:r w:rsidRPr="00750881">
        <w:rPr>
          <w:rFonts w:eastAsia="Calibri"/>
          <w:b/>
          <w:bCs/>
          <w:color w:val="000000" w:themeColor="text1"/>
          <w:sz w:val="26"/>
          <w:szCs w:val="26"/>
          <w:lang w:eastAsia="en-US"/>
        </w:rPr>
        <w:t xml:space="preserve"> закон от 24.06.2025 № 174-ФЗ «О внесении изменений в статью 82 Уголовного кодекса Российской Федерации»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bCs/>
          <w:color w:val="000000" w:themeColor="text1"/>
          <w:sz w:val="26"/>
          <w:szCs w:val="26"/>
          <w:lang w:eastAsia="en-US"/>
        </w:rPr>
        <w:t>Уточнены отдельные вопросы применения отсрочки отбывания наказания.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color w:val="000000" w:themeColor="text1"/>
          <w:sz w:val="26"/>
          <w:szCs w:val="26"/>
          <w:lang w:eastAsia="en-US"/>
        </w:rPr>
        <w:t xml:space="preserve">Если в период отсрочки отбывания наказания осужденный, указанный в части первой статьи 82 УК РФ, совершает преступление по </w:t>
      </w:r>
      <w:proofErr w:type="gramStart"/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неосторожности</w:t>
      </w:r>
      <w:proofErr w:type="gramEnd"/>
      <w:r w:rsidRPr="00750881">
        <w:rPr>
          <w:rFonts w:eastAsia="Calibri"/>
          <w:color w:val="000000" w:themeColor="text1"/>
          <w:sz w:val="26"/>
          <w:szCs w:val="26"/>
          <w:lang w:eastAsia="en-US"/>
        </w:rPr>
        <w:t xml:space="preserve"> либо умышленное преступление небольшой или средней тяжести, вопрос об отмене либо о сохранении отсрочки отбывания наказания решается судом. При сохранении отсрочки отбывания наказания по первому приговору суд вправе применить отсрочку отбывания наказания и по второму приговору в случаях, предусмотренных частью первой статьи 82 УК РФ.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color w:val="000000" w:themeColor="text1"/>
          <w:sz w:val="26"/>
          <w:szCs w:val="26"/>
          <w:lang w:eastAsia="en-US"/>
        </w:rPr>
        <w:t xml:space="preserve">Если в период отсрочки отбывания наказания такой осужденный совершает умышленное тяжкое или особо тяжкое преступление, суд отменяет отсрочку отбывания наказания и назначает осужденному наказание по правилам, предусмотренным статьей </w:t>
      </w:r>
      <w:r w:rsidRPr="00750881">
        <w:rPr>
          <w:rFonts w:eastAsia="Calibri"/>
          <w:color w:val="000000" w:themeColor="text1"/>
          <w:sz w:val="26"/>
          <w:szCs w:val="26"/>
          <w:lang w:eastAsia="en-US"/>
        </w:rPr>
        <w:lastRenderedPageBreak/>
        <w:t>70 УК РФ. По этим же правилам назначается наказание в случаях отмены отсрочки отбывания наказания, предусмотренных частью пятой статьи 82 УК РФ.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color w:val="000000" w:themeColor="text1"/>
          <w:sz w:val="26"/>
          <w:szCs w:val="26"/>
          <w:lang w:eastAsia="en-US"/>
        </w:rPr>
      </w:pPr>
      <w:proofErr w:type="gramStart"/>
      <w:r w:rsidRPr="00750881">
        <w:rPr>
          <w:rFonts w:eastAsia="Calibri"/>
          <w:b/>
          <w:bCs/>
          <w:color w:val="000000" w:themeColor="text1"/>
          <w:sz w:val="26"/>
          <w:szCs w:val="26"/>
          <w:lang w:eastAsia="en-US"/>
        </w:rPr>
        <w:t>Федеральный</w:t>
      </w:r>
      <w:proofErr w:type="gramEnd"/>
      <w:r w:rsidRPr="00750881">
        <w:rPr>
          <w:rFonts w:eastAsia="Calibri"/>
          <w:b/>
          <w:bCs/>
          <w:color w:val="000000" w:themeColor="text1"/>
          <w:sz w:val="26"/>
          <w:szCs w:val="26"/>
          <w:lang w:eastAsia="en-US"/>
        </w:rPr>
        <w:t xml:space="preserve"> закон от 24.06.2025 № 173-ФЗ «О внесении изменений в статью 282 Уголовного кодекса Российской Федерации»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color w:val="000000" w:themeColor="text1"/>
          <w:sz w:val="26"/>
          <w:szCs w:val="26"/>
          <w:lang w:eastAsia="en-US"/>
        </w:rPr>
      </w:pP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bCs/>
          <w:color w:val="000000" w:themeColor="text1"/>
          <w:sz w:val="26"/>
          <w:szCs w:val="26"/>
          <w:lang w:eastAsia="en-US"/>
        </w:rPr>
        <w:t>Усовершенствован механизм противодействия возбуждению ненависти либо вражды и унижению человеческого достоинства.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proofErr w:type="gramStart"/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Согласно закону за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«Интернет», лицом, имеющим судимость за совершение преступления, предусмотренного статьей</w:t>
      </w:r>
      <w:proofErr w:type="gramEnd"/>
      <w:r w:rsidRPr="00750881">
        <w:rPr>
          <w:rFonts w:eastAsia="Calibri"/>
          <w:color w:val="000000" w:themeColor="text1"/>
          <w:sz w:val="26"/>
          <w:szCs w:val="26"/>
          <w:lang w:eastAsia="en-US"/>
        </w:rPr>
        <w:t xml:space="preserve"> 282 УК РФ или статьями 280 и 282.4 УК РФ, или сопряженные с оправданием или пропагандой применения насилия либо угрозы его применения, уголовная ответственность будет наступать в случае однократного совершения такого деяния.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Кроме того, пункт «в» части второй статьи 282 УК РФ дополнен новым квалифицирующим признаком – «совершение преступления группой лиц или группой лиц по предварительному сговору».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color w:val="000000" w:themeColor="text1"/>
          <w:sz w:val="26"/>
          <w:szCs w:val="26"/>
          <w:lang w:eastAsia="en-US"/>
        </w:rPr>
      </w:pPr>
      <w:proofErr w:type="gramStart"/>
      <w:r w:rsidRPr="00750881">
        <w:rPr>
          <w:rFonts w:eastAsia="Calibri"/>
          <w:b/>
          <w:bCs/>
          <w:color w:val="000000" w:themeColor="text1"/>
          <w:sz w:val="26"/>
          <w:szCs w:val="26"/>
          <w:lang w:eastAsia="en-US"/>
        </w:rPr>
        <w:t>Федеральный</w:t>
      </w:r>
      <w:proofErr w:type="gramEnd"/>
      <w:r w:rsidRPr="00750881">
        <w:rPr>
          <w:rFonts w:eastAsia="Calibri"/>
          <w:b/>
          <w:bCs/>
          <w:color w:val="000000" w:themeColor="text1"/>
          <w:sz w:val="26"/>
          <w:szCs w:val="26"/>
          <w:lang w:eastAsia="en-US"/>
        </w:rPr>
        <w:t xml:space="preserve"> закон от 24.06.2025 № 172-ФЗ «О внесении изменений в статьи 173.1 и 173.2 Уголовного кодекса Российской Федерации»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color w:val="000000" w:themeColor="text1"/>
          <w:sz w:val="26"/>
          <w:szCs w:val="26"/>
          <w:lang w:eastAsia="en-US"/>
        </w:rPr>
      </w:pP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bCs/>
          <w:color w:val="000000" w:themeColor="text1"/>
          <w:sz w:val="26"/>
          <w:szCs w:val="26"/>
          <w:lang w:eastAsia="en-US"/>
        </w:rPr>
        <w:t>Вводится уголовная ответственность за незаконную регистрацию физического лица в качестве индивидуального предпринимателя.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proofErr w:type="gramStart"/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В статью 173.1 УК РФ внесены изменения, согласно которым государственная регистрация ИП через подставных лиц будет наказываться штрафом в размере от 100 тысяч до 300 тысяч рублей или в размере заработной платы или иного дохода осужденного за период от семи месяцев до одного года, либо принудительными работами на срок до трех лет, либо лишением свободы на тот же срок.</w:t>
      </w:r>
      <w:proofErr w:type="gramEnd"/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Также вводится уголовная ответственность за незаконное использование документов для указанной цели.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Кроме этого, примечание к статье 173.1 УК РФ дополнено положением, в соответствии с которым лицо, впервые совершившее преступление, являясь подставным лицом, освобождается от уголовной ответственности, если оно активно способствовало раскрытию или расследованию этого преступления.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color w:val="000000" w:themeColor="text1"/>
          <w:sz w:val="26"/>
          <w:szCs w:val="26"/>
          <w:lang w:eastAsia="en-US"/>
        </w:rPr>
      </w:pPr>
      <w:proofErr w:type="gramStart"/>
      <w:r w:rsidRPr="00750881">
        <w:rPr>
          <w:rFonts w:eastAsia="Calibri"/>
          <w:b/>
          <w:bCs/>
          <w:color w:val="000000" w:themeColor="text1"/>
          <w:sz w:val="26"/>
          <w:szCs w:val="26"/>
          <w:lang w:eastAsia="en-US"/>
        </w:rPr>
        <w:t>Федеральный закон от 24.06.2025 № 180-ФЗ «О внесении изменений в Жилищный кодекс Российской Федерации и статьи 6 и 7 Федерального закона «О государственной информационной системе жилищно-коммунального хозяйства»</w:t>
      </w:r>
      <w:proofErr w:type="gramEnd"/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color w:val="000000" w:themeColor="text1"/>
          <w:sz w:val="26"/>
          <w:szCs w:val="26"/>
          <w:lang w:eastAsia="en-US"/>
        </w:rPr>
      </w:pP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bCs/>
          <w:color w:val="000000" w:themeColor="text1"/>
          <w:sz w:val="26"/>
          <w:szCs w:val="26"/>
          <w:lang w:eastAsia="en-US"/>
        </w:rPr>
        <w:t>С 1 марта 2026 года вступает в силу закон о совершенствовании системы государственного учета жилищного фонда.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В частности, уточняются полномочия органов государственной власти РФ, субъекта РФ в области жилищных отношений.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Устанавливается, что государственный учет жилищного фонда обеспечивается в ГИС ЖКХ в порядке и сроки, которые установлены законодательством о ГИС ЖКХ.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proofErr w:type="gramStart"/>
      <w:r w:rsidRPr="00750881">
        <w:rPr>
          <w:rFonts w:eastAsia="Calibri"/>
          <w:color w:val="000000" w:themeColor="text1"/>
          <w:sz w:val="26"/>
          <w:szCs w:val="26"/>
          <w:lang w:eastAsia="en-US"/>
        </w:rPr>
        <w:lastRenderedPageBreak/>
        <w:t xml:space="preserve">Также предусматривается, что в электронный паспорт многоквартирного дома включается информация о многоквартирном доме, входящих в его состав жилых помещениях, принадлежащих отдельным собственникам, нежилых помещениях и (или) </w:t>
      </w:r>
      <w:proofErr w:type="spellStart"/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машино-местах</w:t>
      </w:r>
      <w:proofErr w:type="spellEnd"/>
      <w:r w:rsidRPr="00750881">
        <w:rPr>
          <w:rFonts w:eastAsia="Calibri"/>
          <w:color w:val="000000" w:themeColor="text1"/>
          <w:sz w:val="26"/>
          <w:szCs w:val="26"/>
          <w:lang w:eastAsia="en-US"/>
        </w:rPr>
        <w:t xml:space="preserve">, являющихся неотъемлемой конструктивной частью многоквартирного дома, а также об имуществе, указанном в пунктах 1 - 3 части 1 статьи 36 ЖК РФ, характеризующая и индивидуализирующая такие помещения, </w:t>
      </w:r>
      <w:proofErr w:type="spellStart"/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машино-места</w:t>
      </w:r>
      <w:proofErr w:type="spellEnd"/>
      <w:r w:rsidRPr="00750881">
        <w:rPr>
          <w:rFonts w:eastAsia="Calibri"/>
          <w:color w:val="000000" w:themeColor="text1"/>
          <w:sz w:val="26"/>
          <w:szCs w:val="26"/>
          <w:lang w:eastAsia="en-US"/>
        </w:rPr>
        <w:t xml:space="preserve"> и имущество.</w:t>
      </w:r>
      <w:proofErr w:type="gramEnd"/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В электронный паспорт жилого дома включается информация о жилом доме, характеризующая и индивидуализирующая его.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Форма электронного паспорта многоквартирного дома, электронного паспорта жилого дома, порядок их формирования и состав включаемой в них информации устанавливаются Минстроем России.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color w:val="000000" w:themeColor="text1"/>
          <w:sz w:val="26"/>
          <w:szCs w:val="26"/>
          <w:lang w:eastAsia="en-US"/>
        </w:rPr>
        <w:t xml:space="preserve">Застройщик, обеспечивающий строительство многоквартирного дома, малоэтажного жилого комплекса, после выдачи ему разрешения на ввод объекта (объектов) капитального строительства в эксплуатацию, а также подрядчик после подписания документа, подтверждающего приемку заказчиком жилого дома, построенного в соответствии с договором строительного подряда, денежные средства в счет </w:t>
      </w:r>
      <w:proofErr w:type="gramStart"/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уплаты</w:t>
      </w:r>
      <w:proofErr w:type="gramEnd"/>
      <w:r w:rsidRPr="00750881">
        <w:rPr>
          <w:rFonts w:eastAsia="Calibri"/>
          <w:color w:val="000000" w:themeColor="text1"/>
          <w:sz w:val="26"/>
          <w:szCs w:val="26"/>
          <w:lang w:eastAsia="en-US"/>
        </w:rPr>
        <w:t xml:space="preserve"> цены которого размещаются на счетах </w:t>
      </w:r>
      <w:proofErr w:type="spellStart"/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эскроу</w:t>
      </w:r>
      <w:proofErr w:type="spellEnd"/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, размещает в ГИС ЖКХ электронный паспорт многоквартирного дома, электронный паспорт жилого дома.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b/>
          <w:bCs/>
          <w:color w:val="000000" w:themeColor="text1"/>
          <w:sz w:val="26"/>
          <w:szCs w:val="26"/>
          <w:lang w:eastAsia="en-US"/>
        </w:rPr>
        <w:t>Федеральный закон от 24.06.2025 № 178-ФЗ «О внесении изменений в часть первую и статью 846 части второй Гражданского кодекса Российской Федерации»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color w:val="000000" w:themeColor="text1"/>
          <w:sz w:val="26"/>
          <w:szCs w:val="26"/>
          <w:lang w:eastAsia="en-US"/>
        </w:rPr>
      </w:pP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bCs/>
          <w:color w:val="000000" w:themeColor="text1"/>
          <w:sz w:val="26"/>
          <w:szCs w:val="26"/>
          <w:lang w:eastAsia="en-US"/>
        </w:rPr>
        <w:t>Для открытия банковского счета несовершеннолетнему лицу в возрасте от 14 до 18 лет потребуется согласие родителей (усыновителей или попечителя).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Исключением являются случаи, когда несовершеннолетние лица приобрели дееспособность в полном объеме в соответствии с пунктом 2 статьи 21 (вступление в брак) или со статьей 27 ГК РФ (эмансипация в связи с трудоустройством).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Кроме того, принятым законом снят запрет, в соответствии с которым хозяйственное общество не могло иметь в качестве единственного участника другое хозяйственное общество, состоящее из одного лица.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proofErr w:type="gramStart"/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Федеральный</w:t>
      </w:r>
      <w:proofErr w:type="gramEnd"/>
      <w:r w:rsidRPr="00750881">
        <w:rPr>
          <w:rFonts w:eastAsia="Calibri"/>
          <w:color w:val="000000" w:themeColor="text1"/>
          <w:sz w:val="26"/>
          <w:szCs w:val="26"/>
          <w:lang w:eastAsia="en-US"/>
        </w:rPr>
        <w:t xml:space="preserve"> закон вступает в силу с 1 августа 2025 года.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color w:val="000000" w:themeColor="text1"/>
          <w:sz w:val="26"/>
          <w:szCs w:val="26"/>
          <w:lang w:eastAsia="en-US"/>
        </w:rPr>
      </w:pPr>
      <w:proofErr w:type="gramStart"/>
      <w:r w:rsidRPr="00750881">
        <w:rPr>
          <w:rFonts w:eastAsia="Calibri"/>
          <w:b/>
          <w:bCs/>
          <w:color w:val="000000" w:themeColor="text1"/>
          <w:sz w:val="26"/>
          <w:szCs w:val="26"/>
          <w:lang w:eastAsia="en-US"/>
        </w:rPr>
        <w:t>Федеральный</w:t>
      </w:r>
      <w:proofErr w:type="gramEnd"/>
      <w:r w:rsidRPr="00750881">
        <w:rPr>
          <w:rFonts w:eastAsia="Calibri"/>
          <w:b/>
          <w:bCs/>
          <w:color w:val="000000" w:themeColor="text1"/>
          <w:sz w:val="26"/>
          <w:szCs w:val="26"/>
          <w:lang w:eastAsia="en-US"/>
        </w:rPr>
        <w:t xml:space="preserve"> закон от 24.06.2025 № 177-ФЗ «О внесении изменений в статьи 155 и 171 Жилищного кодекса Российской Федерации и статьи 6 и 7 Федерального закона «О государственной информационной системе жилищно-коммунального хозяйства»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color w:val="000000" w:themeColor="text1"/>
          <w:sz w:val="26"/>
          <w:szCs w:val="26"/>
          <w:lang w:eastAsia="en-US"/>
        </w:rPr>
      </w:pP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С 1 марта 2026 года вводится единый срок внесения платы за жилое помещение и коммунальные услуги - ежемесячно до 15 числа месяца, следующего за </w:t>
      </w:r>
      <w:proofErr w:type="gramStart"/>
      <w:r w:rsidRPr="00750881">
        <w:rPr>
          <w:rFonts w:eastAsia="Calibri"/>
          <w:bCs/>
          <w:color w:val="000000" w:themeColor="text1"/>
          <w:sz w:val="26"/>
          <w:szCs w:val="26"/>
          <w:lang w:eastAsia="en-US"/>
        </w:rPr>
        <w:t>истекшим</w:t>
      </w:r>
      <w:proofErr w:type="gramEnd"/>
      <w:r w:rsidRPr="00750881">
        <w:rPr>
          <w:rFonts w:eastAsia="Calibri"/>
          <w:bCs/>
          <w:color w:val="000000" w:themeColor="text1"/>
          <w:sz w:val="26"/>
          <w:szCs w:val="26"/>
          <w:lang w:eastAsia="en-US"/>
        </w:rPr>
        <w:t>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В настоящее время предельный срок внесения платы согласно общему правилу - до 10 числа следующего месяца.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Также законом скорректирован срок направления платежных документов - не позднее 5 числа месяца, следующего за истекшим месяцем (сейчас - не позднее 1 числа).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Установленные сроки внесения платы и направления платежных документов нельзя будет изменить договором управления многоквартирным домом либо решением общего собрания жильцов.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color w:val="000000" w:themeColor="text1"/>
          <w:sz w:val="26"/>
          <w:szCs w:val="26"/>
          <w:lang w:eastAsia="en-US"/>
        </w:rPr>
        <w:t xml:space="preserve">Кроме того, принятым законом внесены уточнения в виды информации, размещаемой в ГИС ЖКХ (в т.ч. включена информация об исполнительных </w:t>
      </w:r>
      <w:r w:rsidRPr="00750881">
        <w:rPr>
          <w:rFonts w:eastAsia="Calibri"/>
          <w:color w:val="000000" w:themeColor="text1"/>
          <w:sz w:val="26"/>
          <w:szCs w:val="26"/>
          <w:lang w:eastAsia="en-US"/>
        </w:rPr>
        <w:lastRenderedPageBreak/>
        <w:t>производствах по взысканию задолженности по оплате жилых помещений и коммунальных услуг).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proofErr w:type="gramStart"/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Федеральный</w:t>
      </w:r>
      <w:proofErr w:type="gramEnd"/>
      <w:r w:rsidRPr="00750881">
        <w:rPr>
          <w:rFonts w:eastAsia="Calibri"/>
          <w:color w:val="000000" w:themeColor="text1"/>
          <w:sz w:val="26"/>
          <w:szCs w:val="26"/>
          <w:lang w:eastAsia="en-US"/>
        </w:rPr>
        <w:t xml:space="preserve"> закон вступает в силу с 1 марта 2026 года.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color w:val="000000" w:themeColor="text1"/>
          <w:sz w:val="26"/>
          <w:szCs w:val="26"/>
          <w:lang w:eastAsia="en-US"/>
        </w:rPr>
      </w:pPr>
      <w:proofErr w:type="gramStart"/>
      <w:r w:rsidRPr="00750881">
        <w:rPr>
          <w:rFonts w:eastAsia="Calibri"/>
          <w:b/>
          <w:bCs/>
          <w:color w:val="000000" w:themeColor="text1"/>
          <w:sz w:val="26"/>
          <w:szCs w:val="26"/>
          <w:lang w:eastAsia="en-US"/>
        </w:rPr>
        <w:t>Федеральный</w:t>
      </w:r>
      <w:proofErr w:type="gramEnd"/>
      <w:r w:rsidRPr="00750881">
        <w:rPr>
          <w:rFonts w:eastAsia="Calibri"/>
          <w:b/>
          <w:bCs/>
          <w:color w:val="000000" w:themeColor="text1"/>
          <w:sz w:val="26"/>
          <w:szCs w:val="26"/>
          <w:lang w:eastAsia="en-US"/>
        </w:rPr>
        <w:t xml:space="preserve"> закон от 24.06.2025 № 184-ФЗ «О внесении изменений в статьи 4.4 и 19.5 Федерального закона «Об основах туристской деятельности в Российской Федерации»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bCs/>
          <w:color w:val="000000" w:themeColor="text1"/>
          <w:sz w:val="26"/>
          <w:szCs w:val="26"/>
          <w:lang w:eastAsia="en-US"/>
        </w:rPr>
        <w:t>Студенты колледжей и вузов, обучающиеся по специальностям в сфере туризма, смогут работать экскурсоводами и гидами-переводчиками.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Подписанным законом скорректированы требования для прохождения аттестации экскурсоводами и гидами-переводчиками - теперь пройти аттестацию смогут также лица, обучающиеся по основным профессиональным образовательным программам при условии достижения ими 18 лет и успешного прохождения промежуточной аттестации по дисциплине, связанной с профессиональной деятельностью экскурсовода или гида-переводчика.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Кроме того, на указанных лиц не будет распространяться требование о наличии дополнительного профессионального образования в области, соответствующей профилю работы экскурсовода или гида-переводчика.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Внесенными поправками предусмотрены и иные изменения в закон об основах туристской деятельности в РФ.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Настоящий федеральный закон вступает в силу со дня его официального опубликования, за исключением положения, для которого предусмотрен иной срок вступления в силу.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color w:val="000000" w:themeColor="text1"/>
          <w:sz w:val="26"/>
          <w:szCs w:val="26"/>
          <w:lang w:eastAsia="en-US"/>
        </w:rPr>
      </w:pPr>
      <w:proofErr w:type="gramStart"/>
      <w:r w:rsidRPr="00750881">
        <w:rPr>
          <w:rFonts w:eastAsia="Calibri"/>
          <w:b/>
          <w:bCs/>
          <w:color w:val="000000" w:themeColor="text1"/>
          <w:sz w:val="26"/>
          <w:szCs w:val="26"/>
          <w:lang w:eastAsia="en-US"/>
        </w:rPr>
        <w:t>Федеральный</w:t>
      </w:r>
      <w:proofErr w:type="gramEnd"/>
      <w:r w:rsidRPr="00750881">
        <w:rPr>
          <w:rFonts w:eastAsia="Calibri"/>
          <w:b/>
          <w:bCs/>
          <w:color w:val="000000" w:themeColor="text1"/>
          <w:sz w:val="26"/>
          <w:szCs w:val="26"/>
          <w:lang w:eastAsia="en-US"/>
        </w:rPr>
        <w:t xml:space="preserve"> закон от 24.06.2025 N 183-ФЗ «О внесении изменений в статьи 3.1 и 3.2 Федерального закона «Об основах туристской деятельности в Российской Федерации»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color w:val="000000" w:themeColor="text1"/>
          <w:sz w:val="26"/>
          <w:szCs w:val="26"/>
          <w:lang w:eastAsia="en-US"/>
        </w:rPr>
      </w:pP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bCs/>
          <w:color w:val="000000" w:themeColor="text1"/>
          <w:sz w:val="26"/>
          <w:szCs w:val="26"/>
          <w:lang w:eastAsia="en-US"/>
        </w:rPr>
        <w:t>Органы государственной власти субъектов РФ наделяются полномочиями по организации экскурсий и путешествий с культурно-познавательными целями для студентов техникумов и колледжей.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Необходимые изменения вносятся в статьи 3.1 и 3.2 Федерального закона от 24 ноября 1996 года N 132-ФЗ "Об основах туристской деятельности в Российской Федерации". Ранее такие полномочия осуществлялись только в отношении обучающихся общеобразовательных организаций.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Кроме этого, установлен предельный возраст обучающихся школ и колледжей, на которых распространяются указанные нормы, - 23 года.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proofErr w:type="gramStart"/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Настоящий</w:t>
      </w:r>
      <w:proofErr w:type="gramEnd"/>
      <w:r w:rsidRPr="00750881">
        <w:rPr>
          <w:rFonts w:eastAsia="Calibri"/>
          <w:color w:val="000000" w:themeColor="text1"/>
          <w:sz w:val="26"/>
          <w:szCs w:val="26"/>
          <w:lang w:eastAsia="en-US"/>
        </w:rPr>
        <w:t xml:space="preserve"> федеральный закон вступает в силу с 1 сентября 2025 года.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color w:val="000000" w:themeColor="text1"/>
          <w:sz w:val="26"/>
          <w:szCs w:val="26"/>
          <w:lang w:eastAsia="en-US"/>
        </w:rPr>
      </w:pPr>
      <w:proofErr w:type="gramStart"/>
      <w:r w:rsidRPr="00750881">
        <w:rPr>
          <w:rFonts w:eastAsia="Calibri"/>
          <w:b/>
          <w:bCs/>
          <w:color w:val="000000" w:themeColor="text1"/>
          <w:sz w:val="26"/>
          <w:szCs w:val="26"/>
          <w:lang w:eastAsia="en-US"/>
        </w:rPr>
        <w:t>Федеральный</w:t>
      </w:r>
      <w:proofErr w:type="gramEnd"/>
      <w:r w:rsidRPr="00750881">
        <w:rPr>
          <w:rFonts w:eastAsia="Calibri"/>
          <w:b/>
          <w:bCs/>
          <w:color w:val="000000" w:themeColor="text1"/>
          <w:sz w:val="26"/>
          <w:szCs w:val="26"/>
          <w:lang w:eastAsia="en-US"/>
        </w:rPr>
        <w:t xml:space="preserve"> закон от 24.06.2025 № 160-ФЗ «О внесении изменений в статью 11.1 Федерального закона «Об обязательном страховании гражданской ответственности владельцев транспортных средств»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color w:val="000000" w:themeColor="text1"/>
          <w:sz w:val="26"/>
          <w:szCs w:val="26"/>
          <w:lang w:eastAsia="en-US"/>
        </w:rPr>
      </w:pP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bCs/>
          <w:color w:val="000000" w:themeColor="text1"/>
          <w:sz w:val="26"/>
          <w:szCs w:val="26"/>
          <w:lang w:eastAsia="en-US"/>
        </w:rPr>
        <w:t>Размер страхового возмещения в случае оформления документов о ДТП в упрощенном порядке увеличен со 100 тысяч до 200 тысяч рублей.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color w:val="000000" w:themeColor="text1"/>
          <w:sz w:val="26"/>
          <w:szCs w:val="26"/>
          <w:lang w:eastAsia="en-US"/>
        </w:rPr>
        <w:t xml:space="preserve">Соответствующие поправки внесены в статью 11.1 («Оформление документов о дорожно-транспортном происшествии без участия уполномоченных на то сотрудников </w:t>
      </w:r>
      <w:r w:rsidRPr="00750881">
        <w:rPr>
          <w:rFonts w:eastAsia="Calibri"/>
          <w:color w:val="000000" w:themeColor="text1"/>
          <w:sz w:val="26"/>
          <w:szCs w:val="26"/>
          <w:lang w:eastAsia="en-US"/>
        </w:rPr>
        <w:lastRenderedPageBreak/>
        <w:t>полиции») Федерального закона «Об обязательном страховании гражданской ответственности владельцев транспортных средств».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color w:val="000000" w:themeColor="text1"/>
          <w:sz w:val="26"/>
          <w:szCs w:val="26"/>
          <w:lang w:eastAsia="en-US"/>
        </w:rPr>
      </w:pPr>
      <w:proofErr w:type="gramStart"/>
      <w:r w:rsidRPr="00750881">
        <w:rPr>
          <w:rFonts w:eastAsia="Calibri"/>
          <w:b/>
          <w:bCs/>
          <w:color w:val="000000" w:themeColor="text1"/>
          <w:sz w:val="26"/>
          <w:szCs w:val="26"/>
          <w:lang w:eastAsia="en-US"/>
        </w:rPr>
        <w:t>Федеральный</w:t>
      </w:r>
      <w:proofErr w:type="gramEnd"/>
      <w:r w:rsidRPr="00750881">
        <w:rPr>
          <w:rFonts w:eastAsia="Calibri"/>
          <w:b/>
          <w:bCs/>
          <w:color w:val="000000" w:themeColor="text1"/>
          <w:sz w:val="26"/>
          <w:szCs w:val="26"/>
          <w:lang w:eastAsia="en-US"/>
        </w:rPr>
        <w:t xml:space="preserve"> закон от 24.06.2025 № 169-ФЗ «О внесении изменений в отдельные законодательные акты Российской Федерации и признании утратившим силу пункта 7 статьи 25 Водного кодекса Российской Федерации»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color w:val="000000" w:themeColor="text1"/>
          <w:sz w:val="26"/>
          <w:szCs w:val="26"/>
          <w:lang w:eastAsia="en-US"/>
        </w:rPr>
      </w:pP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bCs/>
          <w:color w:val="000000" w:themeColor="text1"/>
          <w:sz w:val="26"/>
          <w:szCs w:val="26"/>
          <w:lang w:eastAsia="en-US"/>
        </w:rPr>
        <w:t>Отдельные законодательные акты РФ приведены в соответствие с положениями Федерального закона "О безопасности людей на водных объектах"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proofErr w:type="gramStart"/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Внесены изменения в Кодекс торгового мореплавания РФ и Кодекс внутреннего водного транспорта РФ в части классификации и освидетельствования маломерных судов, а также их регистрации, утратившими силу признано положение, относящее к полномочиям органов государственной власти субъектов РФ в области водных отношений утверждение правил пользования водными объектами для плавания на маломерных судах, и прочее.</w:t>
      </w:r>
      <w:proofErr w:type="gramEnd"/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proofErr w:type="gramStart"/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Настоящий</w:t>
      </w:r>
      <w:proofErr w:type="gramEnd"/>
      <w:r w:rsidRPr="00750881">
        <w:rPr>
          <w:rFonts w:eastAsia="Calibri"/>
          <w:color w:val="000000" w:themeColor="text1"/>
          <w:sz w:val="26"/>
          <w:szCs w:val="26"/>
          <w:lang w:eastAsia="en-US"/>
        </w:rPr>
        <w:t xml:space="preserve"> федеральный закон вступает в силу с 1 сентября 2025 года.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b/>
          <w:bCs/>
          <w:color w:val="000000" w:themeColor="text1"/>
          <w:sz w:val="26"/>
          <w:szCs w:val="26"/>
          <w:lang w:eastAsia="en-US"/>
        </w:rPr>
        <w:t>Постановление Правительства РФ от 19.06.2025 № 925 «О внесении изменения в Постановление Правительства Российской Федерации от 18.03.2024 № 326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color w:val="000000" w:themeColor="text1"/>
          <w:sz w:val="26"/>
          <w:szCs w:val="26"/>
          <w:lang w:eastAsia="en-US"/>
        </w:rPr>
      </w:pP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bCs/>
          <w:color w:val="000000" w:themeColor="text1"/>
          <w:sz w:val="26"/>
          <w:szCs w:val="26"/>
          <w:lang w:eastAsia="en-US"/>
        </w:rPr>
        <w:t>До 31 декабря 2025 года включительно продлены особенности применения мер ответственности за неисполнение или ненадлежащее исполнение обязательств по договорам участия в долевом строительстве.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Особенности предусмотрены Постановлением Правительства РФ от 18.03.2024 N 326 "Об установлении особенностей применения неустойки (штрафа, пени), иных финансовых санкций, а также других мер ответственности за неисполнение или ненадлежащее исполнение обязательств по договорам участия в долевом строительстве, установленных законодательством о долевом строительстве".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Настоящее постановление вступает в силу со дня его официального опубликования.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b/>
          <w:color w:val="000000" w:themeColor="text1"/>
          <w:sz w:val="26"/>
          <w:szCs w:val="26"/>
          <w:lang w:eastAsia="en-US"/>
        </w:rPr>
        <w:t>Федеральный закон от 24.06.2025 № 179-ФЗ «О внесении изменений в статью 333.33 части второй Налогового кодекса Российской Федерации»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/>
          <w:color w:val="000000" w:themeColor="text1"/>
          <w:sz w:val="26"/>
          <w:szCs w:val="26"/>
          <w:lang w:eastAsia="en-US"/>
        </w:rPr>
      </w:pP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bCs/>
          <w:color w:val="000000" w:themeColor="text1"/>
          <w:sz w:val="26"/>
          <w:szCs w:val="26"/>
          <w:lang w:eastAsia="en-US"/>
        </w:rPr>
        <w:t>Увеличены размеры госпошлин за регистрационные действия в отношении спортивных парусных судов, прогулочных и маломерных судов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Размеры госпошлин увеличены на 200 рублей.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color w:val="000000" w:themeColor="text1"/>
          <w:sz w:val="26"/>
          <w:szCs w:val="26"/>
          <w:lang w:eastAsia="en-US"/>
        </w:rPr>
        <w:t xml:space="preserve">Так, за государственную регистрацию в соответствующем реестре спортивных парусных судов, прогулочных судов, маломерных судов размер госпошлины составит 1800 рублей. За </w:t>
      </w:r>
      <w:proofErr w:type="spellStart"/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госрегистрацию</w:t>
      </w:r>
      <w:proofErr w:type="spellEnd"/>
      <w:r w:rsidRPr="00750881">
        <w:rPr>
          <w:rFonts w:eastAsia="Calibri"/>
          <w:color w:val="000000" w:themeColor="text1"/>
          <w:sz w:val="26"/>
          <w:szCs w:val="26"/>
          <w:lang w:eastAsia="en-US"/>
        </w:rPr>
        <w:t xml:space="preserve"> изменений, вносимых в соответствующий реестр, - 400 рублей. За выдачу свидетельства о праве собственности и за </w:t>
      </w:r>
      <w:proofErr w:type="spellStart"/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госрегистрацию</w:t>
      </w:r>
      <w:proofErr w:type="spellEnd"/>
      <w:r w:rsidRPr="00750881">
        <w:rPr>
          <w:rFonts w:eastAsia="Calibri"/>
          <w:color w:val="000000" w:themeColor="text1"/>
          <w:sz w:val="26"/>
          <w:szCs w:val="26"/>
          <w:lang w:eastAsia="en-US"/>
        </w:rPr>
        <w:t xml:space="preserve"> ограничений (обременений) прав на такие суда - 1000 рублей.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Одновременно утратило силу положение, предусматривающее взимание госпошлины за выдачу судового билета в размере 200 рублей.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color w:val="000000" w:themeColor="text1"/>
          <w:sz w:val="26"/>
          <w:szCs w:val="26"/>
          <w:lang w:eastAsia="en-US"/>
        </w:rPr>
      </w:pPr>
      <w:proofErr w:type="gramStart"/>
      <w:r w:rsidRPr="00750881">
        <w:rPr>
          <w:rFonts w:eastAsia="Calibri"/>
          <w:b/>
          <w:bCs/>
          <w:color w:val="000000" w:themeColor="text1"/>
          <w:sz w:val="26"/>
          <w:szCs w:val="26"/>
          <w:lang w:eastAsia="en-US"/>
        </w:rPr>
        <w:t>Федеральный</w:t>
      </w:r>
      <w:proofErr w:type="gramEnd"/>
      <w:r w:rsidRPr="00750881">
        <w:rPr>
          <w:rFonts w:eastAsia="Calibri"/>
          <w:b/>
          <w:bCs/>
          <w:color w:val="000000" w:themeColor="text1"/>
          <w:sz w:val="26"/>
          <w:szCs w:val="26"/>
          <w:lang w:eastAsia="en-US"/>
        </w:rPr>
        <w:t xml:space="preserve"> закон от 24.06.2025 № 168-ФЗ «О внесении изменений в отдельные законодательные акты Российской Федерации»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color w:val="000000" w:themeColor="text1"/>
          <w:sz w:val="26"/>
          <w:szCs w:val="26"/>
          <w:lang w:eastAsia="en-US"/>
        </w:rPr>
      </w:pP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bCs/>
          <w:color w:val="000000" w:themeColor="text1"/>
          <w:sz w:val="26"/>
          <w:szCs w:val="26"/>
          <w:lang w:eastAsia="en-US"/>
        </w:rPr>
        <w:lastRenderedPageBreak/>
        <w:t>Устанавливаются дополнительные меры по обеспечению защиты русского языка и ограничению использования иностранных слов в публичном пространстве.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color w:val="000000" w:themeColor="text1"/>
          <w:sz w:val="26"/>
          <w:szCs w:val="26"/>
          <w:lang w:eastAsia="en-US"/>
        </w:rPr>
        <w:t xml:space="preserve">Подписанным законом предусматривается, что с 1 марта 2026 года информация для публичного ознакомления потребителей на </w:t>
      </w:r>
      <w:proofErr w:type="gramStart"/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вывесках</w:t>
      </w:r>
      <w:proofErr w:type="gramEnd"/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, указателях, информационных табличках должна быть выполнена на русском языке как государственном языке Российской Федерации.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Дополнительно допускается выполнение такой информации также на государственных языках республик и иных языках народов РФ, на иностранных языках при соблюдении определенных условий.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Новшества не будут распространяться на фирменные наименования, товарные знаки и знаки обслуживания.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Помимо прочего, с 1 марта 2026 года вводится требование о выполнении названий жилых комплексов, используемых в рекламе объектов капитального строительства, только с использованием кириллицы. Исключение составят наименования жилых комплексов, введенных в эксплуатацию до дня вступления в силу настоящего федерального закона.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Настоящий федеральный закон вступает в силу со дня его официального опубликования, за исключением положений, для которых предусмотрен иной срок вступления в силу.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b/>
          <w:bCs/>
          <w:color w:val="000000" w:themeColor="text1"/>
          <w:sz w:val="26"/>
          <w:szCs w:val="26"/>
          <w:lang w:eastAsia="en-US"/>
        </w:rPr>
        <w:t xml:space="preserve">Приказ Минтруда России от 20.05.2025 № 320н «Об утверждении Стандарта оказания услуги по социально-бытовой реабилитации и </w:t>
      </w:r>
      <w:proofErr w:type="spellStart"/>
      <w:r w:rsidRPr="00750881">
        <w:rPr>
          <w:rFonts w:eastAsia="Calibri"/>
          <w:b/>
          <w:bCs/>
          <w:color w:val="000000" w:themeColor="text1"/>
          <w:sz w:val="26"/>
          <w:szCs w:val="26"/>
          <w:lang w:eastAsia="en-US"/>
        </w:rPr>
        <w:t>абилитации</w:t>
      </w:r>
      <w:proofErr w:type="spellEnd"/>
      <w:r w:rsidRPr="00750881">
        <w:rPr>
          <w:rFonts w:eastAsia="Calibri"/>
          <w:b/>
          <w:bCs/>
          <w:color w:val="000000" w:themeColor="text1"/>
          <w:sz w:val="26"/>
          <w:szCs w:val="26"/>
          <w:lang w:eastAsia="en-US"/>
        </w:rPr>
        <w:t xml:space="preserve"> инвалидов» (Зарегистрировано в Минюсте России 19.06.2025 № 82658)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color w:val="000000" w:themeColor="text1"/>
          <w:sz w:val="26"/>
          <w:szCs w:val="26"/>
          <w:lang w:eastAsia="en-US"/>
        </w:rPr>
      </w:pP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Определены основные требования к содержанию, объему, периодичности и качеству оказания услуги по социально-бытовой реабилитации и </w:t>
      </w:r>
      <w:proofErr w:type="spellStart"/>
      <w:r w:rsidRPr="00750881">
        <w:rPr>
          <w:rFonts w:eastAsia="Calibri"/>
          <w:bCs/>
          <w:color w:val="000000" w:themeColor="text1"/>
          <w:sz w:val="26"/>
          <w:szCs w:val="26"/>
          <w:lang w:eastAsia="en-US"/>
        </w:rPr>
        <w:t>абилитации</w:t>
      </w:r>
      <w:proofErr w:type="spellEnd"/>
      <w:r w:rsidRPr="00750881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 инвалидов.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Документ содержит в том числе: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перечень целевых реабилитационных групп инвалидов, в отношении которых он применяется;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формы оказания услуг (</w:t>
      </w:r>
      <w:proofErr w:type="gramStart"/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стационарная</w:t>
      </w:r>
      <w:proofErr w:type="gramEnd"/>
      <w:r w:rsidRPr="00750881">
        <w:rPr>
          <w:rFonts w:eastAsia="Calibri"/>
          <w:color w:val="000000" w:themeColor="text1"/>
          <w:sz w:val="26"/>
          <w:szCs w:val="26"/>
          <w:lang w:eastAsia="en-US"/>
        </w:rPr>
        <w:t xml:space="preserve">, </w:t>
      </w:r>
      <w:proofErr w:type="spellStart"/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полустационарная</w:t>
      </w:r>
      <w:proofErr w:type="spellEnd"/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, на дому, в том числе дистанционно с применением информационно-телекоммуникационных технологий);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перечень специалистов, привлекаемых к реализации услуги;</w:t>
      </w:r>
    </w:p>
    <w:p w:rsidR="00750881" w:rsidRPr="00750881" w:rsidRDefault="00750881" w:rsidP="00750881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50881">
        <w:rPr>
          <w:rFonts w:eastAsia="Calibri"/>
          <w:color w:val="000000" w:themeColor="text1"/>
          <w:sz w:val="26"/>
          <w:szCs w:val="26"/>
          <w:lang w:eastAsia="en-US"/>
        </w:rPr>
        <w:t>перечень мероприятий, входящих в состав услуги, их содержание.</w:t>
      </w:r>
    </w:p>
    <w:p w:rsidR="002C364A" w:rsidRPr="00750881" w:rsidRDefault="002C364A" w:rsidP="009B0392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Cs w:val="24"/>
          <w:lang w:eastAsia="en-US"/>
        </w:rPr>
      </w:pPr>
    </w:p>
    <w:p w:rsidR="00A17948" w:rsidRPr="00750881" w:rsidRDefault="00A17948" w:rsidP="00B06F3C">
      <w:pPr>
        <w:ind w:right="-2"/>
        <w:contextualSpacing/>
        <w:jc w:val="both"/>
        <w:rPr>
          <w:color w:val="000000" w:themeColor="text1"/>
        </w:rPr>
      </w:pPr>
    </w:p>
    <w:p w:rsidR="0033656E" w:rsidRPr="00750881" w:rsidRDefault="00E75860" w:rsidP="00D52531">
      <w:pPr>
        <w:spacing w:line="240" w:lineRule="exact"/>
        <w:ind w:right="-2"/>
        <w:contextualSpacing/>
        <w:jc w:val="both"/>
        <w:rPr>
          <w:color w:val="000000" w:themeColor="text1"/>
          <w:sz w:val="24"/>
        </w:rPr>
      </w:pPr>
      <w:r w:rsidRPr="00750881">
        <w:rPr>
          <w:color w:val="000000" w:themeColor="text1"/>
          <w:sz w:val="24"/>
        </w:rPr>
        <w:t>П</w:t>
      </w:r>
      <w:r w:rsidR="00BC5828" w:rsidRPr="00750881">
        <w:rPr>
          <w:color w:val="000000" w:themeColor="text1"/>
          <w:sz w:val="24"/>
        </w:rPr>
        <w:t xml:space="preserve">рокурор </w:t>
      </w:r>
      <w:r w:rsidR="008A5139" w:rsidRPr="00750881">
        <w:rPr>
          <w:color w:val="000000" w:themeColor="text1"/>
          <w:sz w:val="24"/>
        </w:rPr>
        <w:t>района</w:t>
      </w:r>
      <w:r w:rsidR="008A5139" w:rsidRPr="00750881">
        <w:rPr>
          <w:color w:val="000000" w:themeColor="text1"/>
          <w:sz w:val="24"/>
        </w:rPr>
        <w:tab/>
      </w:r>
      <w:r w:rsidR="008A5139" w:rsidRPr="00750881">
        <w:rPr>
          <w:color w:val="000000" w:themeColor="text1"/>
          <w:sz w:val="24"/>
        </w:rPr>
        <w:tab/>
      </w:r>
      <w:r w:rsidR="008A5139" w:rsidRPr="00750881">
        <w:rPr>
          <w:color w:val="000000" w:themeColor="text1"/>
          <w:sz w:val="24"/>
        </w:rPr>
        <w:tab/>
      </w:r>
      <w:r w:rsidR="008A5139" w:rsidRPr="00750881">
        <w:rPr>
          <w:color w:val="000000" w:themeColor="text1"/>
          <w:sz w:val="24"/>
        </w:rPr>
        <w:tab/>
        <w:t xml:space="preserve">                  </w:t>
      </w:r>
      <w:r w:rsidR="008F1197" w:rsidRPr="00750881">
        <w:rPr>
          <w:color w:val="000000" w:themeColor="text1"/>
          <w:sz w:val="24"/>
        </w:rPr>
        <w:t xml:space="preserve">    </w:t>
      </w:r>
      <w:bookmarkStart w:id="0" w:name="_GoBack"/>
      <w:bookmarkEnd w:id="0"/>
      <w:r w:rsidR="00BC5828" w:rsidRPr="00750881">
        <w:rPr>
          <w:color w:val="000000" w:themeColor="text1"/>
          <w:sz w:val="24"/>
        </w:rPr>
        <w:t xml:space="preserve">                    </w:t>
      </w:r>
      <w:r w:rsidR="009B0392" w:rsidRPr="00750881">
        <w:rPr>
          <w:color w:val="000000" w:themeColor="text1"/>
          <w:sz w:val="24"/>
        </w:rPr>
        <w:t xml:space="preserve"> </w:t>
      </w:r>
      <w:r w:rsidRPr="00750881">
        <w:rPr>
          <w:color w:val="000000" w:themeColor="text1"/>
          <w:sz w:val="24"/>
        </w:rPr>
        <w:t xml:space="preserve">       </w:t>
      </w:r>
      <w:r w:rsidR="009B0392" w:rsidRPr="00750881">
        <w:rPr>
          <w:color w:val="000000" w:themeColor="text1"/>
          <w:sz w:val="24"/>
        </w:rPr>
        <w:t xml:space="preserve"> </w:t>
      </w:r>
      <w:r w:rsidRPr="00750881">
        <w:rPr>
          <w:color w:val="000000" w:themeColor="text1"/>
          <w:sz w:val="24"/>
        </w:rPr>
        <w:t xml:space="preserve"> </w:t>
      </w:r>
      <w:r w:rsidR="00EF1EDF" w:rsidRPr="00750881">
        <w:rPr>
          <w:color w:val="000000" w:themeColor="text1"/>
          <w:sz w:val="24"/>
        </w:rPr>
        <w:t xml:space="preserve">              </w:t>
      </w:r>
      <w:r w:rsidRPr="00750881">
        <w:rPr>
          <w:color w:val="000000" w:themeColor="text1"/>
          <w:sz w:val="24"/>
        </w:rPr>
        <w:t xml:space="preserve">М.Ш. </w:t>
      </w:r>
      <w:proofErr w:type="spellStart"/>
      <w:r w:rsidRPr="00750881">
        <w:rPr>
          <w:color w:val="000000" w:themeColor="text1"/>
          <w:sz w:val="24"/>
        </w:rPr>
        <w:t>Мавлютов</w:t>
      </w:r>
      <w:proofErr w:type="spellEnd"/>
    </w:p>
    <w:p w:rsidR="0033656E" w:rsidRPr="00750881" w:rsidRDefault="0033656E" w:rsidP="00D52531">
      <w:pPr>
        <w:spacing w:line="240" w:lineRule="exact"/>
        <w:ind w:right="-2"/>
        <w:contextualSpacing/>
        <w:jc w:val="both"/>
        <w:rPr>
          <w:color w:val="000000" w:themeColor="text1"/>
        </w:rPr>
      </w:pPr>
    </w:p>
    <w:p w:rsidR="0033656E" w:rsidRPr="00750881" w:rsidRDefault="0033656E" w:rsidP="00D52531">
      <w:pPr>
        <w:spacing w:line="240" w:lineRule="exact"/>
        <w:ind w:right="-2"/>
        <w:contextualSpacing/>
        <w:jc w:val="both"/>
        <w:rPr>
          <w:color w:val="000000" w:themeColor="text1"/>
        </w:rPr>
      </w:pPr>
    </w:p>
    <w:p w:rsidR="0033656E" w:rsidRPr="00750881" w:rsidRDefault="0033656E" w:rsidP="00D52531">
      <w:pPr>
        <w:spacing w:line="240" w:lineRule="exact"/>
        <w:ind w:right="-2"/>
        <w:contextualSpacing/>
        <w:jc w:val="both"/>
        <w:rPr>
          <w:color w:val="000000" w:themeColor="text1"/>
        </w:rPr>
      </w:pPr>
    </w:p>
    <w:p w:rsidR="00581333" w:rsidRPr="00750881" w:rsidRDefault="00581333" w:rsidP="00D52531">
      <w:pPr>
        <w:spacing w:line="240" w:lineRule="exact"/>
        <w:ind w:right="-2"/>
        <w:contextualSpacing/>
        <w:jc w:val="both"/>
        <w:rPr>
          <w:color w:val="000000" w:themeColor="text1"/>
        </w:rPr>
      </w:pPr>
    </w:p>
    <w:p w:rsidR="0033656E" w:rsidRDefault="0033656E" w:rsidP="00D52531">
      <w:pPr>
        <w:spacing w:line="240" w:lineRule="exact"/>
        <w:ind w:right="-2"/>
        <w:contextualSpacing/>
        <w:jc w:val="both"/>
        <w:rPr>
          <w:color w:val="000000" w:themeColor="text1"/>
        </w:rPr>
      </w:pPr>
    </w:p>
    <w:p w:rsidR="00750881" w:rsidRDefault="00750881" w:rsidP="00D52531">
      <w:pPr>
        <w:spacing w:line="240" w:lineRule="exact"/>
        <w:ind w:right="-2"/>
        <w:contextualSpacing/>
        <w:jc w:val="both"/>
        <w:rPr>
          <w:color w:val="000000" w:themeColor="text1"/>
        </w:rPr>
      </w:pPr>
    </w:p>
    <w:p w:rsidR="00750881" w:rsidRDefault="00750881" w:rsidP="00D52531">
      <w:pPr>
        <w:spacing w:line="240" w:lineRule="exact"/>
        <w:ind w:right="-2"/>
        <w:contextualSpacing/>
        <w:jc w:val="both"/>
        <w:rPr>
          <w:color w:val="000000" w:themeColor="text1"/>
        </w:rPr>
      </w:pPr>
    </w:p>
    <w:p w:rsidR="00750881" w:rsidRDefault="00750881" w:rsidP="00D52531">
      <w:pPr>
        <w:spacing w:line="240" w:lineRule="exact"/>
        <w:ind w:right="-2"/>
        <w:contextualSpacing/>
        <w:jc w:val="both"/>
        <w:rPr>
          <w:color w:val="000000" w:themeColor="text1"/>
        </w:rPr>
      </w:pPr>
    </w:p>
    <w:p w:rsidR="00750881" w:rsidRDefault="00750881" w:rsidP="00D52531">
      <w:pPr>
        <w:spacing w:line="240" w:lineRule="exact"/>
        <w:ind w:right="-2"/>
        <w:contextualSpacing/>
        <w:jc w:val="both"/>
        <w:rPr>
          <w:color w:val="000000" w:themeColor="text1"/>
        </w:rPr>
      </w:pPr>
    </w:p>
    <w:p w:rsidR="00750881" w:rsidRDefault="00750881" w:rsidP="00D52531">
      <w:pPr>
        <w:spacing w:line="240" w:lineRule="exact"/>
        <w:ind w:right="-2"/>
        <w:contextualSpacing/>
        <w:jc w:val="both"/>
        <w:rPr>
          <w:color w:val="000000" w:themeColor="text1"/>
        </w:rPr>
      </w:pPr>
    </w:p>
    <w:p w:rsidR="00750881" w:rsidRDefault="00750881" w:rsidP="00D52531">
      <w:pPr>
        <w:spacing w:line="240" w:lineRule="exact"/>
        <w:ind w:right="-2"/>
        <w:contextualSpacing/>
        <w:jc w:val="both"/>
        <w:rPr>
          <w:color w:val="000000" w:themeColor="text1"/>
        </w:rPr>
      </w:pPr>
    </w:p>
    <w:p w:rsidR="00750881" w:rsidRPr="00750881" w:rsidRDefault="00750881" w:rsidP="00D52531">
      <w:pPr>
        <w:spacing w:line="240" w:lineRule="exact"/>
        <w:ind w:right="-2"/>
        <w:contextualSpacing/>
        <w:jc w:val="both"/>
        <w:rPr>
          <w:color w:val="000000" w:themeColor="text1"/>
        </w:rPr>
      </w:pPr>
    </w:p>
    <w:p w:rsidR="00B47C87" w:rsidRPr="00750881" w:rsidRDefault="00B47C87" w:rsidP="00035E32">
      <w:pPr>
        <w:ind w:right="-2"/>
        <w:contextualSpacing/>
        <w:jc w:val="both"/>
        <w:rPr>
          <w:b/>
          <w:color w:val="000000" w:themeColor="text1"/>
          <w:sz w:val="20"/>
          <w:szCs w:val="20"/>
        </w:rPr>
      </w:pPr>
    </w:p>
    <w:p w:rsidR="00BF1207" w:rsidRPr="00750881" w:rsidRDefault="00314ECD" w:rsidP="00035E32">
      <w:pPr>
        <w:ind w:right="-2"/>
        <w:contextualSpacing/>
        <w:jc w:val="both"/>
        <w:rPr>
          <w:color w:val="000000" w:themeColor="text1"/>
        </w:rPr>
      </w:pPr>
      <w:r w:rsidRPr="00750881">
        <w:rPr>
          <w:b/>
          <w:color w:val="000000" w:themeColor="text1"/>
          <w:sz w:val="20"/>
          <w:szCs w:val="20"/>
        </w:rPr>
        <w:t>П</w:t>
      </w:r>
      <w:r w:rsidR="00BF1207" w:rsidRPr="00750881">
        <w:rPr>
          <w:b/>
          <w:color w:val="000000" w:themeColor="text1"/>
          <w:sz w:val="20"/>
          <w:szCs w:val="20"/>
        </w:rPr>
        <w:t>ри использовании указанной информации ссылка на прокуратуру района является обязательной. При освещении информации в тел</w:t>
      </w:r>
      <w:proofErr w:type="gramStart"/>
      <w:r w:rsidR="00BF1207" w:rsidRPr="00750881">
        <w:rPr>
          <w:b/>
          <w:color w:val="000000" w:themeColor="text1"/>
          <w:sz w:val="20"/>
          <w:szCs w:val="20"/>
        </w:rPr>
        <w:t>е-</w:t>
      </w:r>
      <w:proofErr w:type="gramEnd"/>
      <w:r w:rsidR="00BF1207" w:rsidRPr="00750881">
        <w:rPr>
          <w:b/>
          <w:color w:val="000000" w:themeColor="text1"/>
          <w:sz w:val="20"/>
          <w:szCs w:val="20"/>
        </w:rPr>
        <w:t xml:space="preserve">, </w:t>
      </w:r>
      <w:proofErr w:type="spellStart"/>
      <w:r w:rsidR="00BF1207" w:rsidRPr="00750881">
        <w:rPr>
          <w:b/>
          <w:color w:val="000000" w:themeColor="text1"/>
          <w:sz w:val="20"/>
          <w:szCs w:val="20"/>
        </w:rPr>
        <w:t>радиоэфирах</w:t>
      </w:r>
      <w:proofErr w:type="spellEnd"/>
      <w:r w:rsidR="00BF1207" w:rsidRPr="00750881">
        <w:rPr>
          <w:b/>
          <w:color w:val="000000" w:themeColor="text1"/>
          <w:sz w:val="20"/>
          <w:szCs w:val="20"/>
        </w:rPr>
        <w:t xml:space="preserve"> необходимо направлять эфирные справки (количество эфиров с учетом повторов) на адрес электронной почты (</w:t>
      </w:r>
      <w:proofErr w:type="spellStart"/>
      <w:r w:rsidR="00BF1207" w:rsidRPr="00750881">
        <w:rPr>
          <w:b/>
          <w:color w:val="000000" w:themeColor="text1"/>
          <w:sz w:val="20"/>
          <w:szCs w:val="20"/>
          <w:lang w:val="en-US"/>
        </w:rPr>
        <w:t>prokuratura</w:t>
      </w:r>
      <w:proofErr w:type="spellEnd"/>
      <w:r w:rsidR="00BF1207" w:rsidRPr="00750881">
        <w:rPr>
          <w:b/>
          <w:color w:val="000000" w:themeColor="text1"/>
          <w:sz w:val="20"/>
          <w:szCs w:val="20"/>
        </w:rPr>
        <w:t>-</w:t>
      </w:r>
      <w:proofErr w:type="spellStart"/>
      <w:r w:rsidR="00BF1207" w:rsidRPr="00750881">
        <w:rPr>
          <w:b/>
          <w:color w:val="000000" w:themeColor="text1"/>
          <w:sz w:val="20"/>
          <w:szCs w:val="20"/>
          <w:lang w:val="en-US"/>
        </w:rPr>
        <w:t>sr</w:t>
      </w:r>
      <w:proofErr w:type="spellEnd"/>
      <w:r w:rsidR="00BF1207" w:rsidRPr="00750881">
        <w:rPr>
          <w:b/>
          <w:color w:val="000000" w:themeColor="text1"/>
          <w:sz w:val="20"/>
          <w:szCs w:val="20"/>
        </w:rPr>
        <w:t>@</w:t>
      </w:r>
      <w:r w:rsidR="00BF1207" w:rsidRPr="00750881">
        <w:rPr>
          <w:b/>
          <w:color w:val="000000" w:themeColor="text1"/>
          <w:sz w:val="20"/>
          <w:szCs w:val="20"/>
          <w:lang w:val="en-US"/>
        </w:rPr>
        <w:t>mail</w:t>
      </w:r>
      <w:r w:rsidR="00BF1207" w:rsidRPr="00750881">
        <w:rPr>
          <w:b/>
          <w:color w:val="000000" w:themeColor="text1"/>
          <w:sz w:val="20"/>
          <w:szCs w:val="20"/>
        </w:rPr>
        <w:t>.</w:t>
      </w:r>
      <w:proofErr w:type="spellStart"/>
      <w:r w:rsidR="00BF1207" w:rsidRPr="00750881">
        <w:rPr>
          <w:b/>
          <w:color w:val="000000" w:themeColor="text1"/>
          <w:sz w:val="20"/>
          <w:szCs w:val="20"/>
        </w:rPr>
        <w:t>ru</w:t>
      </w:r>
      <w:proofErr w:type="spellEnd"/>
      <w:r w:rsidR="00BF1207" w:rsidRPr="00750881">
        <w:rPr>
          <w:b/>
          <w:color w:val="000000" w:themeColor="text1"/>
          <w:sz w:val="20"/>
          <w:szCs w:val="20"/>
        </w:rPr>
        <w:t>) или  по каналам факсимильной связи на тел. 8 (3462) 2199</w:t>
      </w:r>
      <w:r w:rsidR="00BC5828" w:rsidRPr="00750881">
        <w:rPr>
          <w:b/>
          <w:color w:val="000000" w:themeColor="text1"/>
          <w:sz w:val="20"/>
          <w:szCs w:val="20"/>
        </w:rPr>
        <w:t>95</w:t>
      </w:r>
    </w:p>
    <w:sectPr w:rsidR="00BF1207" w:rsidRPr="00750881" w:rsidSect="0061021A">
      <w:pgSz w:w="11906" w:h="16838"/>
      <w:pgMar w:top="993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663" w:rsidRDefault="00213663" w:rsidP="002C32AF">
      <w:r>
        <w:separator/>
      </w:r>
    </w:p>
  </w:endnote>
  <w:endnote w:type="continuationSeparator" w:id="0">
    <w:p w:rsidR="00213663" w:rsidRDefault="00213663" w:rsidP="002C3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663" w:rsidRDefault="00213663" w:rsidP="002C32AF">
      <w:r>
        <w:separator/>
      </w:r>
    </w:p>
  </w:footnote>
  <w:footnote w:type="continuationSeparator" w:id="0">
    <w:p w:rsidR="00213663" w:rsidRDefault="00213663" w:rsidP="002C32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C0585"/>
    <w:multiLevelType w:val="multilevel"/>
    <w:tmpl w:val="DAB4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766632"/>
    <w:multiLevelType w:val="multilevel"/>
    <w:tmpl w:val="C0FE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1E323E"/>
    <w:multiLevelType w:val="multilevel"/>
    <w:tmpl w:val="7CE0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820E43"/>
    <w:multiLevelType w:val="multilevel"/>
    <w:tmpl w:val="91DC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EB7BB5"/>
    <w:multiLevelType w:val="multilevel"/>
    <w:tmpl w:val="331E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2E3EBF"/>
    <w:multiLevelType w:val="multilevel"/>
    <w:tmpl w:val="C068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3BC"/>
    <w:rsid w:val="000038A1"/>
    <w:rsid w:val="0001765B"/>
    <w:rsid w:val="00020C94"/>
    <w:rsid w:val="00024280"/>
    <w:rsid w:val="00030064"/>
    <w:rsid w:val="00035E32"/>
    <w:rsid w:val="000406BC"/>
    <w:rsid w:val="000473F7"/>
    <w:rsid w:val="00061620"/>
    <w:rsid w:val="000742A4"/>
    <w:rsid w:val="000818CC"/>
    <w:rsid w:val="00085A5C"/>
    <w:rsid w:val="00086D31"/>
    <w:rsid w:val="00090FFD"/>
    <w:rsid w:val="0009154A"/>
    <w:rsid w:val="000A253A"/>
    <w:rsid w:val="000A5F95"/>
    <w:rsid w:val="000A6AB1"/>
    <w:rsid w:val="000B375C"/>
    <w:rsid w:val="000B3A95"/>
    <w:rsid w:val="000C3D7E"/>
    <w:rsid w:val="000C4ECF"/>
    <w:rsid w:val="000C7FB1"/>
    <w:rsid w:val="000D3C0A"/>
    <w:rsid w:val="000E1268"/>
    <w:rsid w:val="000E5B51"/>
    <w:rsid w:val="000E5BA8"/>
    <w:rsid w:val="000F5C04"/>
    <w:rsid w:val="00104F35"/>
    <w:rsid w:val="001060A9"/>
    <w:rsid w:val="00106769"/>
    <w:rsid w:val="00117129"/>
    <w:rsid w:val="0012040B"/>
    <w:rsid w:val="00120A77"/>
    <w:rsid w:val="0013549D"/>
    <w:rsid w:val="00135D9D"/>
    <w:rsid w:val="00143DE4"/>
    <w:rsid w:val="00161A9A"/>
    <w:rsid w:val="00162284"/>
    <w:rsid w:val="00164C47"/>
    <w:rsid w:val="00175876"/>
    <w:rsid w:val="001857CA"/>
    <w:rsid w:val="00185B63"/>
    <w:rsid w:val="001932D3"/>
    <w:rsid w:val="00193F9E"/>
    <w:rsid w:val="001A2890"/>
    <w:rsid w:val="001B1839"/>
    <w:rsid w:val="001C3B80"/>
    <w:rsid w:val="001C5CB4"/>
    <w:rsid w:val="001D2298"/>
    <w:rsid w:val="001D7202"/>
    <w:rsid w:val="001F4230"/>
    <w:rsid w:val="001F4487"/>
    <w:rsid w:val="001F63CD"/>
    <w:rsid w:val="00206AC8"/>
    <w:rsid w:val="00206B45"/>
    <w:rsid w:val="00210BEF"/>
    <w:rsid w:val="00213663"/>
    <w:rsid w:val="00225590"/>
    <w:rsid w:val="002302E8"/>
    <w:rsid w:val="002370F6"/>
    <w:rsid w:val="00250183"/>
    <w:rsid w:val="002514CF"/>
    <w:rsid w:val="002565F8"/>
    <w:rsid w:val="00257E2C"/>
    <w:rsid w:val="002623F4"/>
    <w:rsid w:val="00262B9F"/>
    <w:rsid w:val="0027006E"/>
    <w:rsid w:val="00293B1A"/>
    <w:rsid w:val="002A42E7"/>
    <w:rsid w:val="002B106E"/>
    <w:rsid w:val="002B15FD"/>
    <w:rsid w:val="002B59F7"/>
    <w:rsid w:val="002B6B69"/>
    <w:rsid w:val="002C32AF"/>
    <w:rsid w:val="002C364A"/>
    <w:rsid w:val="002C777F"/>
    <w:rsid w:val="002C7D93"/>
    <w:rsid w:val="002E7590"/>
    <w:rsid w:val="002F7277"/>
    <w:rsid w:val="002F7F21"/>
    <w:rsid w:val="003011A0"/>
    <w:rsid w:val="00314ECD"/>
    <w:rsid w:val="0033656E"/>
    <w:rsid w:val="003450B2"/>
    <w:rsid w:val="00364027"/>
    <w:rsid w:val="00372501"/>
    <w:rsid w:val="00380369"/>
    <w:rsid w:val="0038048C"/>
    <w:rsid w:val="003B6518"/>
    <w:rsid w:val="003D354D"/>
    <w:rsid w:val="003D6784"/>
    <w:rsid w:val="003E6866"/>
    <w:rsid w:val="003F2D63"/>
    <w:rsid w:val="00403E9F"/>
    <w:rsid w:val="004121B1"/>
    <w:rsid w:val="0044593F"/>
    <w:rsid w:val="00450206"/>
    <w:rsid w:val="00455054"/>
    <w:rsid w:val="00456F49"/>
    <w:rsid w:val="00490ED0"/>
    <w:rsid w:val="00497959"/>
    <w:rsid w:val="004A4B8A"/>
    <w:rsid w:val="004B25C5"/>
    <w:rsid w:val="004C0E21"/>
    <w:rsid w:val="004D3B82"/>
    <w:rsid w:val="004D64AB"/>
    <w:rsid w:val="004D7A51"/>
    <w:rsid w:val="004E32A2"/>
    <w:rsid w:val="004F247E"/>
    <w:rsid w:val="004F3318"/>
    <w:rsid w:val="00507B9D"/>
    <w:rsid w:val="005217A5"/>
    <w:rsid w:val="00521FB0"/>
    <w:rsid w:val="00523A93"/>
    <w:rsid w:val="0052758A"/>
    <w:rsid w:val="0053224C"/>
    <w:rsid w:val="005357AA"/>
    <w:rsid w:val="005405A6"/>
    <w:rsid w:val="00544BA8"/>
    <w:rsid w:val="00552F3D"/>
    <w:rsid w:val="00554756"/>
    <w:rsid w:val="00555CC2"/>
    <w:rsid w:val="00557F1A"/>
    <w:rsid w:val="00560B52"/>
    <w:rsid w:val="005773E5"/>
    <w:rsid w:val="00581333"/>
    <w:rsid w:val="005828E0"/>
    <w:rsid w:val="00582B47"/>
    <w:rsid w:val="00596216"/>
    <w:rsid w:val="005C17CC"/>
    <w:rsid w:val="005C1B70"/>
    <w:rsid w:val="005C5185"/>
    <w:rsid w:val="005C6939"/>
    <w:rsid w:val="005C7ADF"/>
    <w:rsid w:val="005D1098"/>
    <w:rsid w:val="005D2598"/>
    <w:rsid w:val="005D28F3"/>
    <w:rsid w:val="005D7CCD"/>
    <w:rsid w:val="005E4CB8"/>
    <w:rsid w:val="005F40C7"/>
    <w:rsid w:val="0061021A"/>
    <w:rsid w:val="00614D8C"/>
    <w:rsid w:val="00616A35"/>
    <w:rsid w:val="00617686"/>
    <w:rsid w:val="006433FF"/>
    <w:rsid w:val="00643554"/>
    <w:rsid w:val="00650100"/>
    <w:rsid w:val="00651149"/>
    <w:rsid w:val="006560C1"/>
    <w:rsid w:val="00656669"/>
    <w:rsid w:val="00684E69"/>
    <w:rsid w:val="00695489"/>
    <w:rsid w:val="00697DD2"/>
    <w:rsid w:val="006A2B8B"/>
    <w:rsid w:val="006A653D"/>
    <w:rsid w:val="006B19D0"/>
    <w:rsid w:val="006C72C2"/>
    <w:rsid w:val="006D085F"/>
    <w:rsid w:val="006D343A"/>
    <w:rsid w:val="006E4FB8"/>
    <w:rsid w:val="006F1734"/>
    <w:rsid w:val="00700247"/>
    <w:rsid w:val="00703049"/>
    <w:rsid w:val="007101C9"/>
    <w:rsid w:val="00711341"/>
    <w:rsid w:val="00734130"/>
    <w:rsid w:val="00736EB4"/>
    <w:rsid w:val="00741891"/>
    <w:rsid w:val="00742245"/>
    <w:rsid w:val="00750881"/>
    <w:rsid w:val="00750C32"/>
    <w:rsid w:val="00754FD3"/>
    <w:rsid w:val="00755741"/>
    <w:rsid w:val="00776C95"/>
    <w:rsid w:val="0078110A"/>
    <w:rsid w:val="00781BEB"/>
    <w:rsid w:val="00784E17"/>
    <w:rsid w:val="007902C5"/>
    <w:rsid w:val="007952A0"/>
    <w:rsid w:val="00797D08"/>
    <w:rsid w:val="007B237F"/>
    <w:rsid w:val="007C55E6"/>
    <w:rsid w:val="007E0B10"/>
    <w:rsid w:val="007E20A5"/>
    <w:rsid w:val="007E2DBA"/>
    <w:rsid w:val="007F0A01"/>
    <w:rsid w:val="007F3721"/>
    <w:rsid w:val="00800211"/>
    <w:rsid w:val="0080403E"/>
    <w:rsid w:val="00817908"/>
    <w:rsid w:val="0082070A"/>
    <w:rsid w:val="00831CEA"/>
    <w:rsid w:val="00834A0A"/>
    <w:rsid w:val="00835D21"/>
    <w:rsid w:val="0083703B"/>
    <w:rsid w:val="00850619"/>
    <w:rsid w:val="008663C4"/>
    <w:rsid w:val="008867BD"/>
    <w:rsid w:val="00890190"/>
    <w:rsid w:val="00891510"/>
    <w:rsid w:val="008927B8"/>
    <w:rsid w:val="00896661"/>
    <w:rsid w:val="00896726"/>
    <w:rsid w:val="008A4BF1"/>
    <w:rsid w:val="008A4FED"/>
    <w:rsid w:val="008A5139"/>
    <w:rsid w:val="008A7181"/>
    <w:rsid w:val="008B508A"/>
    <w:rsid w:val="008C233E"/>
    <w:rsid w:val="008C2AF5"/>
    <w:rsid w:val="008C4689"/>
    <w:rsid w:val="008D4032"/>
    <w:rsid w:val="008E04FC"/>
    <w:rsid w:val="008E0D69"/>
    <w:rsid w:val="008E2966"/>
    <w:rsid w:val="008F1197"/>
    <w:rsid w:val="008F1960"/>
    <w:rsid w:val="00904A81"/>
    <w:rsid w:val="00907B42"/>
    <w:rsid w:val="00912921"/>
    <w:rsid w:val="00917324"/>
    <w:rsid w:val="0094391B"/>
    <w:rsid w:val="00943E4A"/>
    <w:rsid w:val="00952E3E"/>
    <w:rsid w:val="009574B2"/>
    <w:rsid w:val="009574BC"/>
    <w:rsid w:val="00970BDD"/>
    <w:rsid w:val="0097513E"/>
    <w:rsid w:val="00975FFA"/>
    <w:rsid w:val="0098580F"/>
    <w:rsid w:val="00992D0C"/>
    <w:rsid w:val="009B0392"/>
    <w:rsid w:val="009C0763"/>
    <w:rsid w:val="009C4E65"/>
    <w:rsid w:val="009C5634"/>
    <w:rsid w:val="009D0CD9"/>
    <w:rsid w:val="009D2987"/>
    <w:rsid w:val="009D6283"/>
    <w:rsid w:val="009F2C39"/>
    <w:rsid w:val="009F5315"/>
    <w:rsid w:val="009F5873"/>
    <w:rsid w:val="00A0379F"/>
    <w:rsid w:val="00A1709C"/>
    <w:rsid w:val="00A17948"/>
    <w:rsid w:val="00A21A17"/>
    <w:rsid w:val="00A36414"/>
    <w:rsid w:val="00A4185B"/>
    <w:rsid w:val="00A46467"/>
    <w:rsid w:val="00A50032"/>
    <w:rsid w:val="00A51AA1"/>
    <w:rsid w:val="00A601A6"/>
    <w:rsid w:val="00A6175C"/>
    <w:rsid w:val="00A829F7"/>
    <w:rsid w:val="00A900F9"/>
    <w:rsid w:val="00A95FAA"/>
    <w:rsid w:val="00A96A97"/>
    <w:rsid w:val="00AA425F"/>
    <w:rsid w:val="00AA6FC9"/>
    <w:rsid w:val="00AB1453"/>
    <w:rsid w:val="00AB3EF0"/>
    <w:rsid w:val="00AD154E"/>
    <w:rsid w:val="00AD1D99"/>
    <w:rsid w:val="00AF0483"/>
    <w:rsid w:val="00B0194B"/>
    <w:rsid w:val="00B03FC3"/>
    <w:rsid w:val="00B0547C"/>
    <w:rsid w:val="00B06AC4"/>
    <w:rsid w:val="00B06F3C"/>
    <w:rsid w:val="00B1184B"/>
    <w:rsid w:val="00B13B67"/>
    <w:rsid w:val="00B140E2"/>
    <w:rsid w:val="00B14911"/>
    <w:rsid w:val="00B159C7"/>
    <w:rsid w:val="00B17B36"/>
    <w:rsid w:val="00B22DFA"/>
    <w:rsid w:val="00B235DF"/>
    <w:rsid w:val="00B23A3E"/>
    <w:rsid w:val="00B26F82"/>
    <w:rsid w:val="00B27D23"/>
    <w:rsid w:val="00B30288"/>
    <w:rsid w:val="00B3111D"/>
    <w:rsid w:val="00B4068D"/>
    <w:rsid w:val="00B47C87"/>
    <w:rsid w:val="00B64CCB"/>
    <w:rsid w:val="00B73987"/>
    <w:rsid w:val="00B73C5B"/>
    <w:rsid w:val="00B73CCE"/>
    <w:rsid w:val="00B85B5B"/>
    <w:rsid w:val="00B910D4"/>
    <w:rsid w:val="00B965D1"/>
    <w:rsid w:val="00B97784"/>
    <w:rsid w:val="00BB3C7F"/>
    <w:rsid w:val="00BB6A2B"/>
    <w:rsid w:val="00BC5828"/>
    <w:rsid w:val="00BF1207"/>
    <w:rsid w:val="00BF7D07"/>
    <w:rsid w:val="00C15D68"/>
    <w:rsid w:val="00C228CF"/>
    <w:rsid w:val="00C23AC4"/>
    <w:rsid w:val="00C40133"/>
    <w:rsid w:val="00C427F8"/>
    <w:rsid w:val="00C45E8D"/>
    <w:rsid w:val="00C50498"/>
    <w:rsid w:val="00C6090A"/>
    <w:rsid w:val="00C6665C"/>
    <w:rsid w:val="00C817C5"/>
    <w:rsid w:val="00C868D8"/>
    <w:rsid w:val="00CA3A54"/>
    <w:rsid w:val="00CB7C4B"/>
    <w:rsid w:val="00CC2606"/>
    <w:rsid w:val="00CC7F7C"/>
    <w:rsid w:val="00CE0389"/>
    <w:rsid w:val="00CE4E9B"/>
    <w:rsid w:val="00CE596F"/>
    <w:rsid w:val="00D107EE"/>
    <w:rsid w:val="00D109CF"/>
    <w:rsid w:val="00D11F98"/>
    <w:rsid w:val="00D156A5"/>
    <w:rsid w:val="00D20493"/>
    <w:rsid w:val="00D21175"/>
    <w:rsid w:val="00D27F05"/>
    <w:rsid w:val="00D306EC"/>
    <w:rsid w:val="00D40F6A"/>
    <w:rsid w:val="00D43E13"/>
    <w:rsid w:val="00D465C4"/>
    <w:rsid w:val="00D510E5"/>
    <w:rsid w:val="00D52531"/>
    <w:rsid w:val="00D56941"/>
    <w:rsid w:val="00D57129"/>
    <w:rsid w:val="00D60641"/>
    <w:rsid w:val="00D77BF2"/>
    <w:rsid w:val="00D95953"/>
    <w:rsid w:val="00DB1795"/>
    <w:rsid w:val="00DB58B2"/>
    <w:rsid w:val="00DC1741"/>
    <w:rsid w:val="00DD57EB"/>
    <w:rsid w:val="00DE3A30"/>
    <w:rsid w:val="00DF2402"/>
    <w:rsid w:val="00E0333F"/>
    <w:rsid w:val="00E040B2"/>
    <w:rsid w:val="00E11140"/>
    <w:rsid w:val="00E26A1D"/>
    <w:rsid w:val="00E324AE"/>
    <w:rsid w:val="00E34FDD"/>
    <w:rsid w:val="00E36A14"/>
    <w:rsid w:val="00E45B0C"/>
    <w:rsid w:val="00E52447"/>
    <w:rsid w:val="00E54870"/>
    <w:rsid w:val="00E61365"/>
    <w:rsid w:val="00E6676E"/>
    <w:rsid w:val="00E70C99"/>
    <w:rsid w:val="00E75860"/>
    <w:rsid w:val="00E771C2"/>
    <w:rsid w:val="00E83962"/>
    <w:rsid w:val="00E855D9"/>
    <w:rsid w:val="00E903BC"/>
    <w:rsid w:val="00E908D6"/>
    <w:rsid w:val="00E92523"/>
    <w:rsid w:val="00EB6531"/>
    <w:rsid w:val="00EC1443"/>
    <w:rsid w:val="00EC3A51"/>
    <w:rsid w:val="00EC78A6"/>
    <w:rsid w:val="00ED2DF2"/>
    <w:rsid w:val="00ED720A"/>
    <w:rsid w:val="00EE2913"/>
    <w:rsid w:val="00EE3A67"/>
    <w:rsid w:val="00EF0B1C"/>
    <w:rsid w:val="00EF1EDF"/>
    <w:rsid w:val="00F04C1E"/>
    <w:rsid w:val="00F13B3D"/>
    <w:rsid w:val="00F30B7B"/>
    <w:rsid w:val="00F3674D"/>
    <w:rsid w:val="00F37510"/>
    <w:rsid w:val="00F42458"/>
    <w:rsid w:val="00F42A0C"/>
    <w:rsid w:val="00F468A1"/>
    <w:rsid w:val="00F54073"/>
    <w:rsid w:val="00F627EC"/>
    <w:rsid w:val="00F628C7"/>
    <w:rsid w:val="00F663F2"/>
    <w:rsid w:val="00F6706A"/>
    <w:rsid w:val="00F7049C"/>
    <w:rsid w:val="00F767E6"/>
    <w:rsid w:val="00F80CD8"/>
    <w:rsid w:val="00F8151D"/>
    <w:rsid w:val="00F93BB8"/>
    <w:rsid w:val="00FB768E"/>
    <w:rsid w:val="00FD1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0D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BB6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32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2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E90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E903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0C3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39"/>
    <w:rsid w:val="003D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E0D6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6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1021A"/>
    <w:rPr>
      <w:rFonts w:asciiTheme="majorHAnsi" w:eastAsiaTheme="majorEastAsia" w:hAnsiTheme="majorHAnsi" w:cstheme="majorBidi"/>
      <w:color w:val="1F3763" w:themeColor="accent1" w:themeShade="7F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2C32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32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2C32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32A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2AF"/>
    <w:rPr>
      <w:rFonts w:asciiTheme="majorHAnsi" w:eastAsiaTheme="majorEastAsia" w:hAnsiTheme="majorHAnsi" w:cstheme="majorBidi"/>
      <w:b/>
      <w:bCs/>
      <w:color w:val="4472C4" w:themeColor="accent1"/>
      <w:sz w:val="28"/>
      <w:szCs w:val="28"/>
      <w:lang w:eastAsia="ru-RU"/>
    </w:rPr>
  </w:style>
  <w:style w:type="character" w:styleId="ae">
    <w:name w:val="Hyperlink"/>
    <w:basedOn w:val="a0"/>
    <w:uiPriority w:val="99"/>
    <w:unhideWhenUsed/>
    <w:rsid w:val="00D107E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58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2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68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04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40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35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573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92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23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4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095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0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83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67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23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3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33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1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1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6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44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58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5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3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80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1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7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24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68691-38CD-4734-9BC8-AD5E7671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3211</Words>
  <Characters>18308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bikmgr</dc:creator>
  <cp:lastModifiedBy>User</cp:lastModifiedBy>
  <cp:revision>3</cp:revision>
  <cp:lastPrinted>2025-06-24T06:24:00Z</cp:lastPrinted>
  <dcterms:created xsi:type="dcterms:W3CDTF">2025-06-30T05:10:00Z</dcterms:created>
  <dcterms:modified xsi:type="dcterms:W3CDTF">2025-06-30T05:17:00Z</dcterms:modified>
</cp:coreProperties>
</file>