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ТЕРРИТОРИАЛЬНОЕ ОБЩЕСТВЕННОЕ САМОУПРАВЛЕНИЕ – ВАША ИНИЦИАТИВА В РЕШЕНИИ МЕСТНЫХ ПРОБЛЕМ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80"/>
        <w:jc w:val="both"/>
        <w:rPr>
          <w:rFonts w:ascii="Times New Roman" w:hAnsi="Times New Roman" w:eastAsia="Times New Roman" w:cs="Times New Roman"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</w:rPr>
        <w:t xml:space="preserve">Что такое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ТЕРРИТОРИАЛЬНОЕ ОБЩЕСТВЕННОЕ САМОУПРАВЛЕНИЕ (</w:t>
      </w:r>
      <w:r>
        <w:rPr>
          <w:rFonts w:ascii="Times New Roman" w:hAnsi="Times New Roman" w:cs="Times New Roman"/>
        </w:rPr>
        <w:t xml:space="preserve">ТОС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)?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firstLine="480"/>
        <w:jc w:val="both"/>
        <w:rPr>
          <w:rFonts w:ascii="Times New Roman" w:hAnsi="Times New Roman" w:eastAsia="Times New Roman" w:cs="Times New Roman"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firstLine="4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ТОС – самоорганизация граждан по месту их жительства на части территории муниципального образования для самостоятельного и под свою ответственн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ость осуществления собственных инициатив по вопросам непосредственного обеспечения жизнедеятельности населения (статья 50 Федерального закона от 20.03.2025 № 33-ФЗ «Об общих принципах организации местного самоуправления в единой системе публичной власти»).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480"/>
        <w:jc w:val="both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ЧТО ДЕЛАЮТ ТОСы?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3"/>
        <w:numPr>
          <w:ilvl w:val="0"/>
          <w:numId w:val="4"/>
        </w:numPr>
        <w:ind w:left="0" w:firstLine="709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Представляют интересы жителей.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Органы ТОС действуют как представители жителей, выступая с инициативами и предложениями перед органами власти и другими организациями.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3"/>
        <w:numPr>
          <w:ilvl w:val="0"/>
          <w:numId w:val="4"/>
        </w:numPr>
        <w:ind w:left="0" w:firstLine="709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Решают местные проблемы.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ТОС может инициировать и реализовывать проекты по благоустройству, ремонту дорог, организации досуга, другим направлениям.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3"/>
        <w:numPr>
          <w:ilvl w:val="0"/>
          <w:numId w:val="4"/>
        </w:numPr>
        <w:ind w:left="0" w:firstLine="709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Привлекают финансирование.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ТОС может получать гранты, субсидии и другие виды финансирования для реализации своих проектов.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3"/>
        <w:numPr>
          <w:ilvl w:val="0"/>
          <w:numId w:val="4"/>
        </w:numPr>
        <w:ind w:left="0" w:firstLine="709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Участвуют в управлении территорией.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Члены ТОС могут принимать участие в совещаниях и принятии решений, касающихся развития их территории.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ПРЕИМУЩЕСТВА ТОС: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3"/>
        <w:numPr>
          <w:ilvl w:val="0"/>
          <w:numId w:val="6"/>
        </w:numPr>
        <w:ind w:left="0" w:firstLine="709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Прямое влияние на жизнь в своем населенном пункте.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Жители сами решают, что нужно сделать и как сделать лучше окружающее пространство.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3"/>
        <w:numPr>
          <w:ilvl w:val="0"/>
          <w:numId w:val="6"/>
        </w:numPr>
        <w:ind w:left="0" w:firstLine="709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Объединение жителей и создание команды.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ТОС помогает сплотить жителей, укрепить добрососедские отношения и развивать чувство ответственности за свой дом.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3"/>
        <w:numPr>
          <w:ilvl w:val="0"/>
          <w:numId w:val="6"/>
        </w:numPr>
        <w:ind w:left="0" w:firstLine="709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Доступ к ресурсам и возможностям.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ТОС дает жителям возможность получить дополнительные ресурсы для реализации важных проектов.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ТОС: Решая проблемы, меняй жизнь!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480"/>
        <w:jc w:val="both"/>
        <w:rPr>
          <w:rFonts w:ascii="Times New Roman" w:hAnsi="Times New Roman" w:eastAsia="Times New Roman" w:cs="Times New Roman"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ТОС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– это также механизм для решения конкретных задач, проблем, с которыми сталкиваются жители поселения. ТОС может помочь в решении задач, касающихся: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firstLine="4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83"/>
        <w:numPr>
          <w:ilvl w:val="0"/>
          <w:numId w:val="7"/>
        </w:num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БЛАГОУСТРОЙСТВА: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3"/>
        <w:numPr>
          <w:ilvl w:val="0"/>
          <w:numId w:val="8"/>
        </w:num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Обновление детских площадок. Ремонт и оборудование новых игровых зон детей.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3"/>
        <w:numPr>
          <w:ilvl w:val="0"/>
          <w:numId w:val="8"/>
        </w:num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Установка скамеек, урн, освещения и других элементов благоустройства.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3"/>
        <w:numPr>
          <w:ilvl w:val="0"/>
          <w:numId w:val="8"/>
        </w:num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Организация парковок. Создание комфортных и безопасных мест для парковки транспортных средств.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СОЦИАЛЬНОЙ СФЕРЫ: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83"/>
        <w:numPr>
          <w:ilvl w:val="0"/>
          <w:numId w:val="10"/>
        </w:num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Организация досуга для детей и взрослых. Проведение концертов, спортивных соревнований, творческих мастер-классов.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3"/>
        <w:numPr>
          <w:ilvl w:val="0"/>
          <w:numId w:val="10"/>
        </w:num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Поддержка ветеранов и пенсионеров. Проведение акций, создание клубов по интересам.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3"/>
        <w:numPr>
          <w:ilvl w:val="0"/>
          <w:numId w:val="10"/>
        </w:num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Развитие спорта и здорового образа жизни. Организация спортивных секций, турниров, спортивных площадок.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ИНФРАСТРУКТУРЫ: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83"/>
        <w:numPr>
          <w:ilvl w:val="0"/>
          <w:numId w:val="11"/>
        </w:num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Ремонт и обслуживание местных дорог, улиц, тротуаров.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3"/>
        <w:numPr>
          <w:ilvl w:val="0"/>
          <w:numId w:val="11"/>
        </w:num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Обеспечение безопасности движения. Установка знаков, светофоров и освещения для улучшения безопасности дорожного движения.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4.ЭКОЛОГИЧЕСКОЙ ЗАЩИТЫ: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83"/>
        <w:numPr>
          <w:ilvl w:val="0"/>
          <w:numId w:val="12"/>
        </w:num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Организация уборки территории.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3"/>
        <w:numPr>
          <w:ilvl w:val="0"/>
          <w:numId w:val="12"/>
        </w:numPr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Озеленение, посадка деревьев и кустарников.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83"/>
        <w:numPr>
          <w:ilvl w:val="0"/>
          <w:numId w:val="12"/>
        </w:num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Защита окружающей среды. Проведение акций по утилизации отходов и сохранению природы.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4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ИСТОЧНИКИ ФИНАНСИРОВАНИЯ ДЕЯТЕЛЬНОСТИ ТОС: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83"/>
        <w:numPr>
          <w:ilvl w:val="0"/>
          <w:numId w:val="13"/>
        </w:num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Личные средства жителей территории.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3"/>
        <w:numPr>
          <w:ilvl w:val="0"/>
          <w:numId w:val="13"/>
        </w:num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Целевое финансирование муниципального образования.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3"/>
        <w:numPr>
          <w:ilvl w:val="0"/>
          <w:numId w:val="13"/>
        </w:num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Частные пожертвования.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3"/>
        <w:numPr>
          <w:ilvl w:val="0"/>
          <w:numId w:val="13"/>
        </w:num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Участие в конкурсах и грантах как НКО (некоммерческая организация).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СОЗДАЕМ ТОС: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sz w:val="24"/>
          <w:szCs w:val="24"/>
          <w:lang w:eastAsia="ru-RU"/>
        </w:rPr>
      </w:r>
    </w:p>
    <w:p>
      <w:pPr>
        <w:pStyle w:val="88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sz w:val="24"/>
          <w:szCs w:val="24"/>
          <w:lang w:eastAsia="ru-RU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Шаг 1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ОБРАЗОВАНИЕ ИНИЦИАТИВНОЙ ГРУППЫ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ТОС необходимо образовать инициативную группу в количестве минимум 3 человек из числа граждан, проживающих на территории создаваемого ТОС, достигших 18-летнего возраста.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инициативной группы оформляется протоколом собрания инициативной группы по созданию ТОС.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протоколе должна быть обозначена повестка собрания: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Избрание председателя и секретаря собрания.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Информирование о территориальном общественном самоуправлении в муниципальном образовании.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Избрание инициативной группы для проведения мероприятий по созданию ТОС.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Подготовка предложений по наименованию ТОС, по границам ТОС, по проекту устава ТОС, по структуре и составу совета ТОС, кандидатуре председателя совета ТОС.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протокола собрания инициативной группы и обращение об установлении границ ТОС направляется в представительный орган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Шаг 2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УСТАНОВЛЕНИЕ ГРАНИЦ ТОС И НАЗНАЧЕНИЕ ДАТЫ ПРОВЕДЕНИЯ СОБРАНИЯ (КОНФЕРЕНЦИИ)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Границы территории, на которой осуществляется ТОС, устанавливаются по предложению населения, проживающего на соответствующей территории, представительным органом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ТОС может осуществляться в пределах следующих территорий проживания гра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ждан: многоквартирный жилой дом, группа жилых домов, жилой микрорайон, сельский населенный пункт, иные территории проживания граждан. Каждая из указанных территорий проживания граждан может входить только в одно территориальное общественное самоуправление.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После установления границ ТОС представительным органом проводится собрание граждан или конференция (собрание делегатов).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Шаг 3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ЖИТЕЛЕЙ О ПРОВЕДЕНИИ УЧРЕДИТЕЛЬНОГО СОБРАНИЯ (КОНФЕРЕНЦИИ) ГРАЖДАН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Инициативной группе необходимо проинформировать население о дате, месте и времени проведения собрания в сроки, установленные муниципальными правовыми актами о порядке организации и осуществлении ТОС в муниципальном образовании.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о проведении учредительного собрания или конференции граждан должно быть доведено до каждого жителя, в том числе посредством объявлений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допускаются иные методы оповещения граждан об учредительном собрании или конференции граждан — объявления, домовой обход.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Шаг 4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ПРОВЕДЕНИЕ УЧРЕДИТЕЛЬНОГО СОБРАНИЯ (КОНФЕРЕНЦИИ) ГРАЖДАН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Учредительное собрание (конференция) граждан проводится в соответствии с порядком организации и осуществления ТОС, установленным решением представительного органа муниципального образования.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5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 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18-го возраста.</w:t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88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Конференция граждан по вопросам организации и осуществления те</w:t>
      </w:r>
      <w:r>
        <w:rPr>
          <w:rFonts w:ascii="Times New Roman" w:hAnsi="Times New Roman" w:cs="Times New Roman"/>
          <w:sz w:val="24"/>
          <w:szCs w:val="24"/>
        </w:rPr>
        <w:t xml:space="preserve">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18-го возраста.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исключительным полномочиям собрания (конференции) граждан, осуществляющих территориальное общественное самоуправление, относятся в том числе: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установление структуры органов территориального общественного самоуправления;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принятие устава территориального общественного самоуправления, внесение в него изменений и дополнений;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избрание органов территориального общественного самоуправления;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определение основных направлений деятельности территориального общественного самоуправления.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Шаг 5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5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РЕГИСТРАЦИЯ УСТАВА ТОС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Территориальное общественное самоуправление считается учрежденным с момента регистрации устава территориального общественного самоуправления упол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номоченным органом местного самоуправления соответствующего муниципального образования. 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хозяйственной деятельности (открытие счёта, получение субсидий, грантов, иное) целесообразно зарегистрировать ТОС как юридическое лицо в Управлении Минюста России по ХМАО-Югре.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Создайте ТОС и вместе сделайте свое поселение лучшим местом для жизни!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возникающим вопросам, вы можете обратиться: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егиональная Ассоциация территориальных общественных самоуправлений Ханты-Мансийского автономного округа — Югры (ТОС ХМАО-Югры)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ассоциации: Суриков Михаил Павлович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в рабочие дни с 09.00 по 16.30 по телефону: 8 912 811-25-27.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8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</w:t>
      </w:r>
      <w:r>
        <w:rPr>
          <w:rFonts w:ascii="Times New Roman" w:hAnsi="Times New Roman" w:cs="Times New Roman"/>
          <w:sz w:val="24"/>
          <w:szCs w:val="24"/>
        </w:rPr>
        <w:t xml:space="preserve">тдел по развитию гражданского общества и межмуниципального сотрудничества управления внутренней политики департамента внутренней и информационной политики администрации Сургутского района: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- в рабочие дни с 09.00 по 17.00 по телефону: 8 (3462) 52-90-09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ПРАВОВЫЕ АКТЫ ПОСЕЛЕНИЙ: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решение Совета депутатов г.п. Барсово Сургутского района ХМАО-Югры от 07.08.2019 № 54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 утверждении Положения о порядке организации и осуществления территориального общественного самоуправления в муниципальном образовании городское поселение Барсово»;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решение Совета депутатов г.п. Белый Яр Сургутского района ХМАО-Югры от14.03.2018 № 39-нпа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 утверждении Положения о порядке организации и осуществления территориального общественного самоуправления в городском поселении Белый Яр»;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решение Совета депутатов с.п. Локосово Сургутского района ХМАО-Югры от 07.10.2019 № 39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 утверждении Положения о порядке организации и осуществления территориального общественного самоуправления в муниципальном образовании сельское поселение Локосово»;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Совета депутатов с.п. Лямина Сургутского района ХМАО-Югры от 30.01.2018 № 20 «Об утверждении Положения о порядке организации и осуществления территориального общественного самоуправления в сельском поселении Лямина»;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Совета депутатов г.п. Лянтор Сургутского района ХМАО-Югры от 29.03.2018 № 327 «Об утверждении Положения о порядке организации и осуществления территориального общественного самоуправления в городском поселении Лянтор»;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решение Совета депутатов с.п. Нижнесортымский Сургутского района ХМАО-Югры от 15.02.2018 № 195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 утверждении Положения о порядке организации и осуществления территориального общественного самоуправления в сельском поселении Нижнесортымский»;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Совета депутатов с.п. Русскинская Сургутского района ХМАО-Югра от 19.12.2017 № 218 «Об утверждении Положения о порядке организации и осуществления территориального общественного самоуправления в сельском поселении Русскинская»;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Совета депутатов с.п. Солнечный Сургутского района ХМАО-Югра от 07.02.20218 «Об утверждении Положения о порядке организации и осуществления территориального общественного самоуправления в муниципальном образовании сельское поселение Солнечный»;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Совета депутатов с.п. Сытомино Сургутского района ХМАО-Югра от 30.01.2018 № 152 «Об утверждении Положения о порядке организации и осуществления территориального общественного самоуправления в сельском поселении Сытомино»;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Совета депутатов с.п. Тундрино Сургутского района ХМАО-Югра от 09.04.2018 № 157 «Об утверждении Положения о порядке организации и осуществления территориального общественного самоуправления в сельском поселении Тундрино»;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решение Совета депутатов с.п. Угут Сургутского района ХМАО-Югре от 07.05.2018 № 245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 утверждении Положения о порядке организации и осуществления территориального общественного самоуправления в сельском поселении Угут»;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решение Совета депутатов с.п. Ульт-Ягун Сургутского района ХМАО-Югры от 13.02.2018 № 189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 утверждении Положения о порядке организации и осуществления территориального общественного самоуправления в муниципальном образовании сельское поселение Ульт-Ягун»;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решение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Совета депутатов г.п. Федоровский Сургутского района ХМАО-Югры от 24.01.2018 № 34 «Об утверждении Положения о порядке организации и осуществления территориального общественного самоуправления в городском поселении Федоровский».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08"/>
        <w:jc w:val="both"/>
        <w:rPr>
          <w:rStyle w:val="886"/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09700" cy="1409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829649" name="qr-code.gif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>
                          <a:off x="0" y="0"/>
                          <a:ext cx="1409699" cy="1409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1.00pt;height:111.0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hyperlink r:id="rId11" w:tooltip="https://www.admsr.ru/nko/nko-rayon/6671/" w:history="1">
        <w:r>
          <w:rPr>
            <w:rStyle w:val="886"/>
            <w:rFonts w:ascii="Times New Roman" w:hAnsi="Times New Roman" w:eastAsia="Times New Roman" w:cs="Times New Roman"/>
            <w:sz w:val="24"/>
            <w:szCs w:val="24"/>
          </w:rPr>
          <w:t xml:space="preserve">https://www.admsr.ru/nko/nko-rayon/6671/</w:t>
        </w:r>
        <w:r>
          <w:rPr>
            <w:rStyle w:val="886"/>
            <w:rFonts w:ascii="Times New Roman" w:hAnsi="Times New Roman" w:eastAsia="Times New Roman" w:cs="Times New Roman"/>
            <w:sz w:val="24"/>
            <w:szCs w:val="24"/>
          </w:rPr>
        </w:r>
        <w:r>
          <w:rPr>
            <w:rStyle w:val="886"/>
            <w:rFonts w:ascii="Times New Roman" w:hAnsi="Times New Roman" w:eastAsia="Times New Roman" w:cs="Times New Roman"/>
            <w:sz w:val="24"/>
            <w:szCs w:val="24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85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sectPr>
      <w:footnotePr/>
      <w:endnotePr/>
      <w:type w:val="nextPage"/>
      <w:pgSz w:w="11906" w:h="16838" w:orient="portrait"/>
      <w:pgMar w:top="1134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4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89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61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33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05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7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49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21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3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65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18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0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2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4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6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8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0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2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4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18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0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2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4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6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8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0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2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49" w:hanging="360"/>
      </w:pPr>
      <w:rPr>
        <w:rFonts w:hint="default" w:ascii="Wingdings" w:hAnsi="Wingdings" w:eastAsia="Wingdings" w:cs="Wingdings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1"/>
  </w:num>
  <w:num w:numId="5">
    <w:abstractNumId w:val="4"/>
  </w:num>
  <w:num w:numId="6">
    <w:abstractNumId w:val="14"/>
  </w:num>
  <w:num w:numId="7">
    <w:abstractNumId w:val="0"/>
  </w:num>
  <w:num w:numId="8">
    <w:abstractNumId w:val="1"/>
  </w:num>
  <w:num w:numId="9">
    <w:abstractNumId w:val="13"/>
  </w:num>
  <w:num w:numId="10">
    <w:abstractNumId w:val="7"/>
  </w:num>
  <w:num w:numId="11">
    <w:abstractNumId w:val="12"/>
  </w:num>
  <w:num w:numId="12">
    <w:abstractNumId w:val="2"/>
  </w:num>
  <w:num w:numId="13">
    <w:abstractNumId w:val="15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  <w:pPr>
      <w:spacing w:after="0" w:line="240" w:lineRule="auto"/>
    </w:pPr>
  </w:style>
  <w:style w:type="paragraph" w:styleId="687">
    <w:name w:val="Heading 1"/>
    <w:basedOn w:val="686"/>
    <w:next w:val="686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8">
    <w:name w:val="Heading 2"/>
    <w:basedOn w:val="686"/>
    <w:next w:val="686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next w:val="686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686"/>
    <w:next w:val="686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3">
    <w:name w:val="Heading 7"/>
    <w:basedOn w:val="686"/>
    <w:next w:val="686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4">
    <w:name w:val="Heading 8"/>
    <w:basedOn w:val="686"/>
    <w:next w:val="686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5">
    <w:name w:val="Heading 9"/>
    <w:basedOn w:val="686"/>
    <w:next w:val="6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1 Char"/>
    <w:basedOn w:val="696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basedOn w:val="696"/>
    <w:uiPriority w:val="9"/>
    <w:rPr>
      <w:rFonts w:ascii="Arial" w:hAnsi="Arial" w:eastAsia="Arial" w:cs="Arial"/>
      <w:sz w:val="34"/>
    </w:rPr>
  </w:style>
  <w:style w:type="character" w:styleId="701" w:customStyle="1">
    <w:name w:val="Heading 3 Char"/>
    <w:basedOn w:val="696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basedOn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Heading 5 Char"/>
    <w:basedOn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96"/>
    <w:uiPriority w:val="10"/>
    <w:rPr>
      <w:sz w:val="48"/>
      <w:szCs w:val="48"/>
    </w:rPr>
  </w:style>
  <w:style w:type="character" w:styleId="709" w:customStyle="1">
    <w:name w:val="Subtitle Char"/>
    <w:basedOn w:val="696"/>
    <w:uiPriority w:val="11"/>
    <w:rPr>
      <w:sz w:val="24"/>
      <w:szCs w:val="24"/>
    </w:rPr>
  </w:style>
  <w:style w:type="character" w:styleId="710" w:customStyle="1">
    <w:name w:val="Quote Char"/>
    <w:uiPriority w:val="29"/>
    <w:rPr>
      <w:i/>
    </w:rPr>
  </w:style>
  <w:style w:type="character" w:styleId="711" w:customStyle="1">
    <w:name w:val="Intense Quote Char"/>
    <w:uiPriority w:val="30"/>
    <w:rPr>
      <w:i/>
    </w:rPr>
  </w:style>
  <w:style w:type="character" w:styleId="712" w:customStyle="1">
    <w:name w:val="Header Char"/>
    <w:basedOn w:val="696"/>
    <w:uiPriority w:val="99"/>
  </w:style>
  <w:style w:type="character" w:styleId="713" w:customStyle="1">
    <w:name w:val="Footer Char"/>
    <w:basedOn w:val="696"/>
    <w:uiPriority w:val="99"/>
  </w:style>
  <w:style w:type="character" w:styleId="714" w:customStyle="1">
    <w:name w:val="Caption Char"/>
    <w:basedOn w:val="696"/>
    <w:uiPriority w:val="35"/>
    <w:rPr>
      <w:b/>
      <w:bCs/>
      <w:color w:val="5b9bd5" w:themeColor="accent1"/>
      <w:sz w:val="18"/>
      <w:szCs w:val="18"/>
    </w:rPr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696"/>
    <w:link w:val="688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Title"/>
    <w:basedOn w:val="686"/>
    <w:next w:val="686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 w:customStyle="1">
    <w:name w:val="Заголовок Знак"/>
    <w:basedOn w:val="696"/>
    <w:link w:val="726"/>
    <w:uiPriority w:val="10"/>
    <w:rPr>
      <w:sz w:val="48"/>
      <w:szCs w:val="48"/>
    </w:rPr>
  </w:style>
  <w:style w:type="paragraph" w:styleId="728">
    <w:name w:val="Subtitle"/>
    <w:basedOn w:val="686"/>
    <w:next w:val="686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 w:customStyle="1">
    <w:name w:val="Подзаголовок Знак"/>
    <w:basedOn w:val="696"/>
    <w:link w:val="728"/>
    <w:uiPriority w:val="11"/>
    <w:rPr>
      <w:sz w:val="24"/>
      <w:szCs w:val="24"/>
    </w:rPr>
  </w:style>
  <w:style w:type="paragraph" w:styleId="730">
    <w:name w:val="Quote"/>
    <w:basedOn w:val="686"/>
    <w:next w:val="686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686"/>
    <w:next w:val="686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paragraph" w:styleId="734">
    <w:name w:val="Header"/>
    <w:basedOn w:val="686"/>
    <w:link w:val="73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5" w:customStyle="1">
    <w:name w:val="Верхний колонтитул Знак"/>
    <w:basedOn w:val="696"/>
    <w:link w:val="734"/>
    <w:uiPriority w:val="99"/>
  </w:style>
  <w:style w:type="paragraph" w:styleId="736">
    <w:name w:val="Footer"/>
    <w:basedOn w:val="686"/>
    <w:link w:val="73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7" w:customStyle="1">
    <w:name w:val="Нижний колонтитул Знак"/>
    <w:basedOn w:val="696"/>
    <w:link w:val="736"/>
    <w:uiPriority w:val="99"/>
  </w:style>
  <w:style w:type="paragraph" w:styleId="738">
    <w:name w:val="Caption"/>
    <w:basedOn w:val="686"/>
    <w:next w:val="686"/>
    <w:link w:val="73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9" w:customStyle="1">
    <w:name w:val="Название объекта Знак"/>
    <w:basedOn w:val="696"/>
    <w:link w:val="738"/>
    <w:uiPriority w:val="35"/>
    <w:rPr>
      <w:b/>
      <w:bCs/>
      <w:color w:val="5b9bd5" w:themeColor="accent1"/>
      <w:sz w:val="18"/>
      <w:szCs w:val="18"/>
    </w:rPr>
  </w:style>
  <w:style w:type="table" w:styleId="740">
    <w:name w:val="Table Grid"/>
    <w:basedOn w:val="69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1" w:customStyle="1">
    <w:name w:val="Table Grid Light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69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6">
    <w:name w:val="footnote text"/>
    <w:basedOn w:val="686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basedOn w:val="696"/>
    <w:uiPriority w:val="99"/>
    <w:unhideWhenUsed/>
    <w:rPr>
      <w:vertAlign w:val="superscript"/>
    </w:rPr>
  </w:style>
  <w:style w:type="paragraph" w:styleId="869">
    <w:name w:val="endnote text"/>
    <w:basedOn w:val="686"/>
    <w:link w:val="870"/>
    <w:uiPriority w:val="99"/>
    <w:semiHidden/>
    <w:unhideWhenUsed/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696"/>
    <w:uiPriority w:val="99"/>
    <w:semiHidden/>
    <w:unhideWhenUsed/>
    <w:rPr>
      <w:vertAlign w:val="superscript"/>
    </w:rPr>
  </w:style>
  <w:style w:type="paragraph" w:styleId="872">
    <w:name w:val="toc 1"/>
    <w:basedOn w:val="686"/>
    <w:next w:val="686"/>
    <w:uiPriority w:val="39"/>
    <w:unhideWhenUsed/>
    <w:pPr>
      <w:spacing w:after="57"/>
    </w:pPr>
  </w:style>
  <w:style w:type="paragraph" w:styleId="873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74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75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76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77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78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79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80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86"/>
    <w:next w:val="686"/>
    <w:uiPriority w:val="99"/>
    <w:unhideWhenUsed/>
  </w:style>
  <w:style w:type="paragraph" w:styleId="883">
    <w:name w:val="List Paragraph"/>
    <w:basedOn w:val="686"/>
    <w:uiPriority w:val="34"/>
    <w:qFormat/>
    <w:pPr>
      <w:contextualSpacing/>
      <w:ind w:left="720"/>
      <w:spacing w:after="160" w:line="259" w:lineRule="auto"/>
    </w:pPr>
  </w:style>
  <w:style w:type="paragraph" w:styleId="884">
    <w:name w:val="Normal (Web)"/>
    <w:basedOn w:val="686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5">
    <w:name w:val="No Spacing"/>
    <w:uiPriority w:val="1"/>
    <w:qFormat/>
    <w:pPr>
      <w:spacing w:after="0" w:line="240" w:lineRule="auto"/>
    </w:pPr>
  </w:style>
  <w:style w:type="character" w:styleId="886">
    <w:name w:val="Hyperlink"/>
    <w:basedOn w:val="696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s://www.admsr.ru/nko/nko-rayon/6671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35EB-AFF8-4977-BA39-585ADEE6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Викторовна</dc:creator>
  <cp:keywords/>
  <dc:description/>
  <cp:lastModifiedBy>RomanovaTV</cp:lastModifiedBy>
  <cp:revision>7</cp:revision>
  <dcterms:created xsi:type="dcterms:W3CDTF">2025-07-10T05:01:00Z</dcterms:created>
  <dcterms:modified xsi:type="dcterms:W3CDTF">2025-07-21T10:14:45Z</dcterms:modified>
</cp:coreProperties>
</file>