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BC" w:rsidRPr="002B6B69" w:rsidRDefault="000F17C4" w:rsidP="004D7A51">
      <w:pPr>
        <w:contextualSpacing/>
        <w:jc w:val="right"/>
      </w:pPr>
      <w:r>
        <w:t>24</w:t>
      </w:r>
      <w:r w:rsidR="00D95953" w:rsidRPr="002B6B69">
        <w:t xml:space="preserve"> </w:t>
      </w:r>
      <w:r>
        <w:t>сентября</w:t>
      </w:r>
      <w:r w:rsidR="00B97784">
        <w:t xml:space="preserve"> </w:t>
      </w:r>
      <w:r w:rsidR="00D95953" w:rsidRPr="002B6B69">
        <w:t>20</w:t>
      </w:r>
      <w:r w:rsidR="008B40F8">
        <w:t>25</w:t>
      </w:r>
      <w:r w:rsidR="00D95953" w:rsidRPr="002B6B69">
        <w:t xml:space="preserve"> года</w:t>
      </w:r>
      <w:r w:rsidR="00734130" w:rsidRPr="002B6B69">
        <w:t xml:space="preserve"> </w:t>
      </w:r>
    </w:p>
    <w:p w:rsidR="003D6784" w:rsidRPr="002565F8" w:rsidRDefault="003D6784" w:rsidP="004D7A51">
      <w:pPr>
        <w:contextualSpacing/>
        <w:jc w:val="center"/>
        <w:rPr>
          <w:sz w:val="10"/>
          <w:szCs w:val="10"/>
        </w:rPr>
      </w:pPr>
    </w:p>
    <w:tbl>
      <w:tblPr>
        <w:tblStyle w:val="a9"/>
        <w:tblW w:w="4894" w:type="pct"/>
        <w:tblInd w:w="108" w:type="dxa"/>
        <w:tblBorders>
          <w:left w:val="none" w:sz="0" w:space="0" w:color="auto"/>
          <w:right w:val="none" w:sz="0" w:space="0" w:color="auto"/>
          <w:insideH w:val="none" w:sz="0" w:space="0" w:color="auto"/>
          <w:insideV w:val="none" w:sz="0" w:space="0" w:color="auto"/>
        </w:tblBorders>
        <w:tblLook w:val="04A0"/>
      </w:tblPr>
      <w:tblGrid>
        <w:gridCol w:w="9922"/>
      </w:tblGrid>
      <w:tr w:rsidR="003D6784" w:rsidRPr="00455054" w:rsidTr="002565F8">
        <w:tc>
          <w:tcPr>
            <w:tcW w:w="5000" w:type="pct"/>
            <w:tcBorders>
              <w:top w:val="thickThinSmallGap" w:sz="18" w:space="0" w:color="auto"/>
              <w:bottom w:val="thinThickSmallGap" w:sz="18" w:space="0" w:color="auto"/>
            </w:tcBorders>
          </w:tcPr>
          <w:p w:rsidR="00B85B5B" w:rsidRPr="00455054" w:rsidRDefault="00B85B5B" w:rsidP="004D7A51">
            <w:pPr>
              <w:contextualSpacing/>
              <w:jc w:val="center"/>
              <w:rPr>
                <w:rFonts w:eastAsia="Arial Unicode MS"/>
                <w:spacing w:val="-4"/>
                <w:sz w:val="20"/>
                <w:szCs w:val="20"/>
              </w:rPr>
            </w:pPr>
          </w:p>
          <w:p w:rsidR="003D6784" w:rsidRPr="00455054" w:rsidRDefault="003D6784" w:rsidP="004D7A51">
            <w:pPr>
              <w:contextualSpacing/>
              <w:jc w:val="center"/>
              <w:rPr>
                <w:b/>
                <w:spacing w:val="8"/>
              </w:rPr>
            </w:pPr>
            <w:proofErr w:type="gramStart"/>
            <w:r w:rsidRPr="00455054">
              <w:rPr>
                <w:rFonts w:eastAsia="Arial Unicode MS"/>
                <w:b/>
                <w:spacing w:val="-4"/>
                <w:sz w:val="56"/>
                <w:szCs w:val="56"/>
              </w:rPr>
              <w:t>П</w:t>
            </w:r>
            <w:proofErr w:type="gramEnd"/>
            <w:r w:rsidRPr="00455054">
              <w:rPr>
                <w:rFonts w:eastAsia="Arial Unicode MS"/>
                <w:b/>
                <w:spacing w:val="-4"/>
                <w:sz w:val="56"/>
                <w:szCs w:val="56"/>
              </w:rPr>
              <w:t xml:space="preserve"> Р О К У Р А Т У Р А</w:t>
            </w:r>
          </w:p>
          <w:p w:rsidR="00B85B5B" w:rsidRPr="002B6B69" w:rsidRDefault="002B6B69" w:rsidP="004D7A51">
            <w:pPr>
              <w:contextualSpacing/>
              <w:jc w:val="center"/>
              <w:rPr>
                <w:b/>
                <w:spacing w:val="8"/>
              </w:rPr>
            </w:pPr>
            <w:r w:rsidRPr="002B6B69">
              <w:rPr>
                <w:b/>
                <w:spacing w:val="8"/>
              </w:rPr>
              <w:t>Сургутского района</w:t>
            </w:r>
          </w:p>
          <w:p w:rsidR="00455054" w:rsidRPr="00455054" w:rsidRDefault="00455054" w:rsidP="004D7A51">
            <w:pPr>
              <w:contextualSpacing/>
              <w:jc w:val="center"/>
              <w:rPr>
                <w:sz w:val="20"/>
                <w:szCs w:val="20"/>
              </w:rPr>
            </w:pPr>
          </w:p>
        </w:tc>
      </w:tr>
    </w:tbl>
    <w:p w:rsidR="00210BEF" w:rsidRPr="00E26A1D" w:rsidRDefault="00210BEF" w:rsidP="004D7A51">
      <w:pPr>
        <w:contextualSpacing/>
        <w:rPr>
          <w:b/>
          <w:sz w:val="20"/>
          <w:szCs w:val="20"/>
          <w:u w:val="single"/>
        </w:rPr>
      </w:pPr>
    </w:p>
    <w:p w:rsidR="00E903BC" w:rsidRPr="00E92523" w:rsidRDefault="008867BD" w:rsidP="004D7A51">
      <w:pPr>
        <w:contextualSpacing/>
        <w:rPr>
          <w:sz w:val="30"/>
          <w:szCs w:val="30"/>
        </w:rPr>
      </w:pPr>
      <w:r>
        <w:rPr>
          <w:b/>
          <w:u w:val="single"/>
        </w:rPr>
        <w:t>Разъяснение</w:t>
      </w:r>
    </w:p>
    <w:p w:rsidR="00C50498" w:rsidRDefault="00C50498" w:rsidP="00CA3A54">
      <w:pPr>
        <w:contextualSpacing/>
        <w:jc w:val="both"/>
      </w:pPr>
    </w:p>
    <w:p w:rsidR="00B97784" w:rsidRPr="00D77BF2" w:rsidRDefault="00B97784" w:rsidP="005D7CCD">
      <w:pPr>
        <w:ind w:firstLine="708"/>
        <w:jc w:val="center"/>
        <w:rPr>
          <w:rFonts w:eastAsia="Calibri"/>
          <w:color w:val="000000"/>
          <w:lang w:eastAsia="en-US"/>
        </w:rPr>
      </w:pPr>
      <w:r w:rsidRPr="00F13B3D">
        <w:rPr>
          <w:b/>
          <w:color w:val="000000" w:themeColor="text1"/>
        </w:rPr>
        <w:t>«</w:t>
      </w:r>
      <w:r w:rsidR="000F17C4" w:rsidRPr="000F17C4">
        <w:rPr>
          <w:rFonts w:eastAsia="Calibri"/>
          <w:b/>
          <w:bCs/>
          <w:color w:val="000000"/>
          <w:lang w:eastAsia="en-US"/>
        </w:rPr>
        <w:t>Обзор изменений федерального законодательства</w:t>
      </w:r>
      <w:r w:rsidR="00B777D0">
        <w:rPr>
          <w:rFonts w:eastAsia="Calibri"/>
          <w:b/>
          <w:bCs/>
          <w:color w:val="000000"/>
          <w:lang w:eastAsia="en-US"/>
        </w:rPr>
        <w:t>»</w:t>
      </w:r>
    </w:p>
    <w:p w:rsidR="00BE1422" w:rsidRPr="00BE1422" w:rsidRDefault="00B97784" w:rsidP="00BE1422">
      <w:pPr>
        <w:shd w:val="clear" w:color="auto" w:fill="FFFFFF"/>
        <w:ind w:left="708"/>
        <w:rPr>
          <w:rFonts w:eastAsia="Calibri"/>
          <w:color w:val="000000"/>
          <w:lang w:eastAsia="en-US"/>
        </w:rPr>
      </w:pPr>
      <w:r w:rsidRPr="00B97784">
        <w:rPr>
          <w:rFonts w:ascii="Roboto" w:hAnsi="Roboto"/>
          <w:color w:val="000000"/>
          <w:sz w:val="24"/>
          <w:szCs w:val="24"/>
        </w:rPr>
        <w:t>  </w:t>
      </w:r>
    </w:p>
    <w:p w:rsidR="00BE1422" w:rsidRPr="00BE1422" w:rsidRDefault="00BE1422" w:rsidP="00BE1422">
      <w:pPr>
        <w:ind w:firstLine="709"/>
        <w:jc w:val="center"/>
        <w:rPr>
          <w:rFonts w:ascii="Calibri" w:hAnsi="Calibri"/>
          <w:color w:val="000000"/>
          <w:sz w:val="22"/>
          <w:szCs w:val="20"/>
        </w:rPr>
      </w:pPr>
    </w:p>
    <w:p w:rsidR="00BE1422" w:rsidRPr="00BE1422" w:rsidRDefault="00C654E2" w:rsidP="00BE1422">
      <w:pPr>
        <w:ind w:firstLine="709"/>
        <w:jc w:val="center"/>
        <w:rPr>
          <w:b/>
          <w:color w:val="000000" w:themeColor="text1"/>
          <w:sz w:val="26"/>
          <w:szCs w:val="26"/>
        </w:rPr>
      </w:pPr>
      <w:hyperlink r:id="rId7" w:history="1">
        <w:r w:rsidR="00BE1422" w:rsidRPr="00BE1422">
          <w:rPr>
            <w:b/>
            <w:color w:val="000000" w:themeColor="text1"/>
            <w:sz w:val="26"/>
            <w:szCs w:val="26"/>
          </w:rPr>
          <w:t>П</w:t>
        </w:r>
        <w:r w:rsidR="00BE1422" w:rsidRPr="00BF2ACB">
          <w:rPr>
            <w:b/>
            <w:color w:val="000000" w:themeColor="text1"/>
            <w:sz w:val="26"/>
            <w:szCs w:val="26"/>
          </w:rPr>
          <w:t>риказ МВД России от 06.08.2025 № 552 «</w:t>
        </w:r>
        <w:r w:rsidR="00BE1422" w:rsidRPr="00BE1422">
          <w:rPr>
            <w:b/>
            <w:color w:val="000000" w:themeColor="text1"/>
            <w:sz w:val="26"/>
            <w:szCs w:val="26"/>
          </w:rPr>
          <w:t>О в</w:t>
        </w:r>
        <w:r w:rsidR="00BE1422" w:rsidRPr="00BF2ACB">
          <w:rPr>
            <w:b/>
            <w:color w:val="000000" w:themeColor="text1"/>
            <w:sz w:val="26"/>
            <w:szCs w:val="26"/>
          </w:rPr>
          <w:t>несении изменений в приложения № 7 и №</w:t>
        </w:r>
        <w:r w:rsidR="00BE1422" w:rsidRPr="00BE1422">
          <w:rPr>
            <w:b/>
            <w:color w:val="000000" w:themeColor="text1"/>
            <w:sz w:val="26"/>
            <w:szCs w:val="26"/>
          </w:rPr>
          <w:t xml:space="preserve"> 9 к приказу</w:t>
        </w:r>
        <w:r w:rsidR="00BE1422" w:rsidRPr="00BF2ACB">
          <w:rPr>
            <w:b/>
            <w:color w:val="000000" w:themeColor="text1"/>
            <w:sz w:val="26"/>
            <w:szCs w:val="26"/>
          </w:rPr>
          <w:t xml:space="preserve"> МВД России от 30 июля 2020 г. №</w:t>
        </w:r>
        <w:r w:rsidR="00BE1422" w:rsidRPr="00BE1422">
          <w:rPr>
            <w:b/>
            <w:color w:val="000000" w:themeColor="text1"/>
            <w:sz w:val="26"/>
            <w:szCs w:val="26"/>
          </w:rPr>
          <w:t xml:space="preserve"> </w:t>
        </w:r>
        <w:r w:rsidR="00BE1422" w:rsidRPr="00BF2ACB">
          <w:rPr>
            <w:b/>
            <w:color w:val="000000" w:themeColor="text1"/>
            <w:sz w:val="26"/>
            <w:szCs w:val="26"/>
          </w:rPr>
          <w:t>536»</w:t>
        </w:r>
        <w:r w:rsidR="00BE1422" w:rsidRPr="00BE1422">
          <w:rPr>
            <w:b/>
            <w:color w:val="000000" w:themeColor="text1"/>
            <w:sz w:val="26"/>
            <w:szCs w:val="26"/>
          </w:rPr>
          <w:t xml:space="preserve"> (Зарегистрирова</w:t>
        </w:r>
        <w:r w:rsidR="00BE1422" w:rsidRPr="00BF2ACB">
          <w:rPr>
            <w:b/>
            <w:color w:val="000000" w:themeColor="text1"/>
            <w:sz w:val="26"/>
            <w:szCs w:val="26"/>
          </w:rPr>
          <w:t>но в Минюсте России 22.08.2025 №</w:t>
        </w:r>
        <w:r w:rsidR="00BE1422" w:rsidRPr="00BE1422">
          <w:rPr>
            <w:b/>
            <w:color w:val="000000" w:themeColor="text1"/>
            <w:sz w:val="26"/>
            <w:szCs w:val="26"/>
          </w:rPr>
          <w:t xml:space="preserve"> 83282)</w:t>
        </w:r>
      </w:hyperlink>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В случае осуществления иностранным гражданином трудовой деятельности на территориях двух субъектов РФ работодатель или заказчик работ (услуг) обязан подать уведомление в каждом таком субъекте РФ.</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Если иностранный гражданин, в отношении которого уже подавалось уведомление, начинает осуществление трудовой деятельности на территории другого субъекта РФ, уведомление в этом субъекте РФ необходимо подать в течение трех рабочих дней с начала осуществления деятельности.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Также постановлением внесено уточнение в форму уведомления о заключении трудового договора или гражданско-правового договора на выполнение работ (оказание услуг) с иностранным гражданином (лицом без гражданства) в части сведений об адресе места осуществления трудовой деятельности.</w:t>
      </w:r>
    </w:p>
    <w:p w:rsidR="00BE1422" w:rsidRPr="00BE1422" w:rsidRDefault="00877EA1" w:rsidP="00BE1422">
      <w:pPr>
        <w:ind w:firstLine="709"/>
        <w:jc w:val="both"/>
        <w:rPr>
          <w:color w:val="000000" w:themeColor="text1"/>
          <w:sz w:val="26"/>
          <w:szCs w:val="26"/>
        </w:rPr>
      </w:pPr>
      <w:r>
        <w:rPr>
          <w:color w:val="000000" w:themeColor="text1"/>
          <w:sz w:val="26"/>
          <w:szCs w:val="26"/>
        </w:rPr>
        <w:t>Приказ вступил</w:t>
      </w:r>
      <w:r w:rsidR="00BE1422" w:rsidRPr="00BE1422">
        <w:rPr>
          <w:color w:val="000000" w:themeColor="text1"/>
          <w:sz w:val="26"/>
          <w:szCs w:val="26"/>
        </w:rPr>
        <w:t xml:space="preserve"> в силу с 1 сентября 2025 года и действует до 1 сентября 2026 года.</w:t>
      </w:r>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877EA1">
        <w:rPr>
          <w:b/>
          <w:color w:val="000000" w:themeColor="text1"/>
          <w:sz w:val="26"/>
          <w:szCs w:val="26"/>
        </w:rPr>
        <w:t>Правительства РФ от 26.08.2025 № 1276 «</w:t>
      </w:r>
      <w:r w:rsidRPr="00BE1422">
        <w:rPr>
          <w:b/>
          <w:color w:val="000000" w:themeColor="text1"/>
          <w:sz w:val="26"/>
          <w:szCs w:val="26"/>
        </w:rPr>
        <w:t>О внесении изменений в некоторые акты Пра</w:t>
      </w:r>
      <w:r w:rsidR="00877EA1">
        <w:rPr>
          <w:b/>
          <w:color w:val="000000" w:themeColor="text1"/>
          <w:sz w:val="26"/>
          <w:szCs w:val="26"/>
        </w:rPr>
        <w:t>вительства Российской Федерации»</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Внесены изменения в порядок призыва на военную службу граждан РФ.</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Установлено, в частности, что, если призывник,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w:t>
      </w:r>
      <w:proofErr w:type="gramEnd"/>
      <w:r w:rsidRPr="00BE1422">
        <w:rPr>
          <w:color w:val="000000" w:themeColor="text1"/>
          <w:sz w:val="26"/>
          <w:szCs w:val="26"/>
        </w:rPr>
        <w:t xml:space="preserve"> сверки военным комиссариатом муниципального образования (муниципальных образований) данных воинского учета.</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Также в числе прочего закреплена возможность создания в 2 и более муниципальных районах, муниципальных и городских округах, городах федерального значения одной призывной комиссии, уточнен порядок предоставления отсрочки от призыва на военную службу гражданам, пребывающим в добровольческих формированиях, установлен перечень документов, предоставляемых при рассмотрении вопроса об освобождении гражданина от исполнения воинской обязанности или от призыва на военную службу.</w:t>
      </w:r>
      <w:proofErr w:type="gramEnd"/>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lastRenderedPageBreak/>
        <w:t>Указ Пре</w:t>
      </w:r>
      <w:r w:rsidR="00877EA1">
        <w:rPr>
          <w:b/>
          <w:color w:val="000000" w:themeColor="text1"/>
          <w:sz w:val="26"/>
          <w:szCs w:val="26"/>
        </w:rPr>
        <w:t>зидента РФ от 08.09.2025 № 634 «</w:t>
      </w:r>
      <w:r w:rsidRPr="00BE1422">
        <w:rPr>
          <w:b/>
          <w:color w:val="000000" w:themeColor="text1"/>
          <w:sz w:val="26"/>
          <w:szCs w:val="26"/>
        </w:rPr>
        <w:t>О внесении изменений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утвержденную Указом Президента Российской Фед</w:t>
      </w:r>
      <w:r w:rsidR="00877EA1">
        <w:rPr>
          <w:b/>
          <w:color w:val="000000" w:themeColor="text1"/>
          <w:sz w:val="26"/>
          <w:szCs w:val="26"/>
        </w:rPr>
        <w:t>ерации от 22.06.2006</w:t>
      </w:r>
      <w:r w:rsidR="00066804">
        <w:rPr>
          <w:b/>
          <w:color w:val="000000" w:themeColor="text1"/>
          <w:sz w:val="26"/>
          <w:szCs w:val="26"/>
        </w:rPr>
        <w:t xml:space="preserve"> </w:t>
      </w:r>
      <w:r w:rsidR="00877EA1">
        <w:rPr>
          <w:b/>
          <w:color w:val="000000" w:themeColor="text1"/>
          <w:sz w:val="26"/>
          <w:szCs w:val="26"/>
        </w:rPr>
        <w:t>№ 637»</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Внесены изменения в Государственную программу по оказанию содействия добровольному переселению в Российскую Федерацию соотечественников, проживающих за рубежом.</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В частности, уточнен перечень подтверждающих владение русским языком документов, определен порядок обмена информацией между территориальным органом МВД России по субъекту РФ, в котором реализуется соответствующая региональная программа переселения, и уполномоченным исполнительным органом такого субъекта РФ в целях принятия решений о предоставлении статуса участника (члена семьи участника) Государственной программы, установлено, что порядок организации работы с соотечественниками, желающими добровольно переселиться в Российскую</w:t>
      </w:r>
      <w:proofErr w:type="gramEnd"/>
      <w:r w:rsidRPr="00BE1422">
        <w:rPr>
          <w:color w:val="000000" w:themeColor="text1"/>
          <w:sz w:val="26"/>
          <w:szCs w:val="26"/>
        </w:rPr>
        <w:t xml:space="preserve"> </w:t>
      </w:r>
      <w:proofErr w:type="gramStart"/>
      <w:r w:rsidRPr="00BE1422">
        <w:rPr>
          <w:color w:val="000000" w:themeColor="text1"/>
          <w:sz w:val="26"/>
          <w:szCs w:val="26"/>
        </w:rPr>
        <w:t>Федерацию в рамках Государственной программы, определяется Правительством РФ, установлено, что информация о каждом соотечественнике и членах его семьи на каждой стадии переселения (подача заявления об участии в Государственной программе, принятие решения о предоставлении (отказе в предоставлении, лишении) статуса участника (члена семьи участника) Государственной программы, получение свидетельства участника Государственной программы, постановка на учет (снятие с учета) в качестве участника (члена семьи</w:t>
      </w:r>
      <w:proofErr w:type="gramEnd"/>
      <w:r w:rsidRPr="00BE1422">
        <w:rPr>
          <w:color w:val="000000" w:themeColor="text1"/>
          <w:sz w:val="26"/>
          <w:szCs w:val="26"/>
        </w:rPr>
        <w:t xml:space="preserve"> </w:t>
      </w:r>
      <w:proofErr w:type="gramStart"/>
      <w:r w:rsidRPr="00BE1422">
        <w:rPr>
          <w:color w:val="000000" w:themeColor="text1"/>
          <w:sz w:val="26"/>
          <w:szCs w:val="26"/>
        </w:rPr>
        <w:t>участника) Государственной программы, получение разрешения на временное проживание, вида на жительство, приобретение гражданства РФ), а также о предоставленных им государственных гарантиях и социальной поддержке размещается в государственной информационной системе миграционного учета.</w:t>
      </w:r>
      <w:proofErr w:type="gramEnd"/>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Также определено, что, в случае если соотечественник (член его семьи) утратил статус участника Государственной программы, добровольно отказался от соответствующего статуса либо выехал для постоянного проживания из субъекта РФ, выбранного для переселения, ранее чем через три года со дня постановки на учет в качестве участника Государственной программы в территориальном органе МВД России по соответствующему субъекту РФ, затраты, связанные с предоставлением указанному</w:t>
      </w:r>
      <w:proofErr w:type="gramEnd"/>
      <w:r w:rsidRPr="00BE1422">
        <w:rPr>
          <w:color w:val="000000" w:themeColor="text1"/>
          <w:sz w:val="26"/>
          <w:szCs w:val="26"/>
        </w:rPr>
        <w:t xml:space="preserve"> лицу государственных гарантий, социальной и финансовой поддержки в рамках региональной программы переселения, подлежат взысканию в порядке, устанавливаемом высшим исполнительным органом субъекта РФ в соответствии с типовым порядком взыскания таких затрат, утверждаемым Правительством РФ.</w:t>
      </w:r>
    </w:p>
    <w:p w:rsidR="00BE1422" w:rsidRPr="00BE1422" w:rsidRDefault="00BE1422" w:rsidP="00BE1422">
      <w:pPr>
        <w:ind w:firstLine="709"/>
        <w:jc w:val="both"/>
        <w:outlineLvl w:val="0"/>
        <w:rPr>
          <w:b/>
          <w:color w:val="000000" w:themeColor="text1"/>
          <w:sz w:val="26"/>
          <w:szCs w:val="26"/>
        </w:rPr>
      </w:pPr>
    </w:p>
    <w:p w:rsidR="00BE1422" w:rsidRPr="00BE1422" w:rsidRDefault="00C654E2" w:rsidP="00BE1422">
      <w:pPr>
        <w:ind w:firstLine="709"/>
        <w:jc w:val="center"/>
        <w:rPr>
          <w:b/>
          <w:color w:val="000000" w:themeColor="text1"/>
          <w:sz w:val="26"/>
          <w:szCs w:val="26"/>
        </w:rPr>
      </w:pPr>
      <w:hyperlink r:id="rId8" w:history="1">
        <w:r w:rsidR="00BE1422" w:rsidRPr="00BE1422">
          <w:rPr>
            <w:b/>
            <w:color w:val="000000" w:themeColor="text1"/>
            <w:sz w:val="26"/>
            <w:szCs w:val="26"/>
          </w:rPr>
          <w:t xml:space="preserve">Распоряжение </w:t>
        </w:r>
        <w:r w:rsidR="00877EA1">
          <w:rPr>
            <w:b/>
            <w:color w:val="000000" w:themeColor="text1"/>
            <w:sz w:val="26"/>
            <w:szCs w:val="26"/>
          </w:rPr>
          <w:t>Правительства РФ от 11.08.2025 №</w:t>
        </w:r>
        <w:r w:rsidR="00BE1422" w:rsidRPr="00BE1422">
          <w:rPr>
            <w:b/>
            <w:color w:val="000000" w:themeColor="text1"/>
            <w:sz w:val="26"/>
            <w:szCs w:val="26"/>
          </w:rPr>
          <w:t xml:space="preserve"> 2148-р</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б утверждении перечня территорий субъектов Российской Федерации, прилегающих к районам проведения специальной военной операции&gt;</w:t>
        </w:r>
      </w:hyperlink>
    </w:p>
    <w:p w:rsidR="00BE1422" w:rsidRPr="00BE1422" w:rsidRDefault="00BE1422" w:rsidP="00BE1422">
      <w:pPr>
        <w:ind w:firstLine="709"/>
        <w:jc w:val="both"/>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Правительство утвердило перечень территорий субъектов РФ, прилегающих к районам проведения СВО.</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Перечень утвержден в соответствии со статьей 3 Ф</w:t>
      </w:r>
      <w:r w:rsidR="00877EA1">
        <w:rPr>
          <w:color w:val="000000" w:themeColor="text1"/>
          <w:sz w:val="26"/>
          <w:szCs w:val="26"/>
        </w:rPr>
        <w:t>едерального закона «О ветеранах»</w:t>
      </w:r>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
    <w:p w:rsidR="00877EA1" w:rsidRDefault="00877EA1" w:rsidP="00BE1422">
      <w:pPr>
        <w:ind w:firstLine="709"/>
        <w:jc w:val="center"/>
        <w:rPr>
          <w:b/>
          <w:color w:val="000000" w:themeColor="text1"/>
          <w:sz w:val="26"/>
          <w:szCs w:val="26"/>
        </w:rPr>
      </w:pPr>
    </w:p>
    <w:p w:rsidR="00877EA1" w:rsidRDefault="00877EA1" w:rsidP="00BE1422">
      <w:pPr>
        <w:ind w:firstLine="709"/>
        <w:jc w:val="center"/>
        <w:rPr>
          <w:b/>
          <w:color w:val="000000" w:themeColor="text1"/>
          <w:sz w:val="26"/>
          <w:szCs w:val="26"/>
        </w:rPr>
      </w:pPr>
    </w:p>
    <w:p w:rsidR="00877EA1" w:rsidRDefault="00877EA1" w:rsidP="00BE1422">
      <w:pPr>
        <w:ind w:firstLine="709"/>
        <w:jc w:val="center"/>
        <w:rPr>
          <w:b/>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lastRenderedPageBreak/>
        <w:t>Постановление Правите</w:t>
      </w:r>
      <w:r w:rsidR="00877EA1">
        <w:rPr>
          <w:b/>
          <w:color w:val="000000" w:themeColor="text1"/>
          <w:sz w:val="26"/>
          <w:szCs w:val="26"/>
        </w:rPr>
        <w:t>льства РФ от 29.08.2025 № 1320 «</w:t>
      </w:r>
      <w:r w:rsidRPr="00BE1422">
        <w:rPr>
          <w:b/>
          <w:color w:val="000000" w:themeColor="text1"/>
          <w:sz w:val="26"/>
          <w:szCs w:val="26"/>
        </w:rPr>
        <w:t>О внесении изменений в некоторые акты Пра</w:t>
      </w:r>
      <w:r w:rsidR="00877EA1">
        <w:rPr>
          <w:b/>
          <w:color w:val="000000" w:themeColor="text1"/>
          <w:sz w:val="26"/>
          <w:szCs w:val="26"/>
        </w:rPr>
        <w:t>вительства Российской Федерации»</w:t>
      </w:r>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 1 марта 2026 года вступят в силу изменения в некоторые акты Правительства по вопросам въезда в РФ, а также пребывания (проживания) в РФ иностранных граждан и лиц без гражданства.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Изменения внесены </w:t>
      </w:r>
      <w:proofErr w:type="gramStart"/>
      <w:r w:rsidRPr="00BE1422">
        <w:rPr>
          <w:color w:val="000000" w:themeColor="text1"/>
          <w:sz w:val="26"/>
          <w:szCs w:val="26"/>
        </w:rPr>
        <w:t>в</w:t>
      </w:r>
      <w:proofErr w:type="gramEnd"/>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правила принятия решения о </w:t>
      </w:r>
      <w:proofErr w:type="spellStart"/>
      <w:r w:rsidRPr="00BE1422">
        <w:rPr>
          <w:color w:val="000000" w:themeColor="text1"/>
          <w:sz w:val="26"/>
          <w:szCs w:val="26"/>
        </w:rPr>
        <w:t>неразрешении</w:t>
      </w:r>
      <w:proofErr w:type="spellEnd"/>
      <w:r w:rsidRPr="00BE1422">
        <w:rPr>
          <w:color w:val="000000" w:themeColor="text1"/>
          <w:sz w:val="26"/>
          <w:szCs w:val="26"/>
        </w:rPr>
        <w:t xml:space="preserve"> въезда в Российскую Федерацию (утв. постановлением Правите</w:t>
      </w:r>
      <w:r w:rsidR="00755935">
        <w:rPr>
          <w:color w:val="000000" w:themeColor="text1"/>
          <w:sz w:val="26"/>
          <w:szCs w:val="26"/>
        </w:rPr>
        <w:t xml:space="preserve">льства РФ от 14.01.2015 </w:t>
      </w:r>
      <w:r w:rsidR="00877EA1">
        <w:rPr>
          <w:color w:val="000000" w:themeColor="text1"/>
          <w:sz w:val="26"/>
          <w:szCs w:val="26"/>
        </w:rPr>
        <w:t xml:space="preserve"> №</w:t>
      </w:r>
      <w:r w:rsidRPr="00BE1422">
        <w:rPr>
          <w:color w:val="000000" w:themeColor="text1"/>
          <w:sz w:val="26"/>
          <w:szCs w:val="26"/>
        </w:rPr>
        <w:t xml:space="preserve"> 12);</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положение о принятии, приостановлении действия и отмене решения о нежелательности пребывания (проживания) в РФ (утв. постановлением Правительства РФ от </w:t>
      </w:r>
      <w:r w:rsidR="00755935">
        <w:rPr>
          <w:color w:val="000000" w:themeColor="text1"/>
          <w:sz w:val="26"/>
          <w:szCs w:val="26"/>
        </w:rPr>
        <w:t>05.05.</w:t>
      </w:r>
      <w:r w:rsidRPr="00BE1422">
        <w:rPr>
          <w:color w:val="000000" w:themeColor="text1"/>
          <w:sz w:val="26"/>
          <w:szCs w:val="26"/>
        </w:rPr>
        <w:t>2</w:t>
      </w:r>
      <w:r w:rsidR="00755935">
        <w:rPr>
          <w:color w:val="000000" w:themeColor="text1"/>
          <w:sz w:val="26"/>
          <w:szCs w:val="26"/>
        </w:rPr>
        <w:t>018</w:t>
      </w:r>
      <w:r w:rsidR="00877EA1">
        <w:rPr>
          <w:color w:val="000000" w:themeColor="text1"/>
          <w:sz w:val="26"/>
          <w:szCs w:val="26"/>
        </w:rPr>
        <w:t xml:space="preserve"> №</w:t>
      </w:r>
      <w:r w:rsidRPr="00BE1422">
        <w:rPr>
          <w:color w:val="000000" w:themeColor="text1"/>
          <w:sz w:val="26"/>
          <w:szCs w:val="26"/>
        </w:rPr>
        <w:t xml:space="preserve"> 551);</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правила принятия решения о нежелательности пребывания (проживания) в РФ, а также приостановления действия и отмены такого решения (утв. постановлением Правител</w:t>
      </w:r>
      <w:r w:rsidR="00755935">
        <w:rPr>
          <w:color w:val="000000" w:themeColor="text1"/>
          <w:sz w:val="26"/>
          <w:szCs w:val="26"/>
        </w:rPr>
        <w:t>ьства РФ от 23.08.2021</w:t>
      </w:r>
      <w:r w:rsidR="00877EA1">
        <w:rPr>
          <w:color w:val="000000" w:themeColor="text1"/>
          <w:sz w:val="26"/>
          <w:szCs w:val="26"/>
        </w:rPr>
        <w:t xml:space="preserve"> №</w:t>
      </w:r>
      <w:r w:rsidRPr="00BE1422">
        <w:rPr>
          <w:color w:val="000000" w:themeColor="text1"/>
          <w:sz w:val="26"/>
          <w:szCs w:val="26"/>
        </w:rPr>
        <w:t xml:space="preserve"> 1390).</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В числе прочего принятым постановлением введено требование о направлении в ФСБ России информации по результатам проверки биометрических персональных данных о выявленных фактах</w:t>
      </w:r>
      <w:proofErr w:type="gramEnd"/>
      <w:r w:rsidRPr="00BE1422">
        <w:rPr>
          <w:color w:val="000000" w:themeColor="text1"/>
          <w:sz w:val="26"/>
          <w:szCs w:val="26"/>
        </w:rPr>
        <w:t xml:space="preserve"> смены иностранным гражданином или лицом без гражданства персональных данных (ФИО, дата рождения).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Утверждены формы уведомлений, направляемых иностранным гражданам и лицам без гражданства о принятых решениях, касающихся </w:t>
      </w:r>
      <w:proofErr w:type="spellStart"/>
      <w:r w:rsidRPr="00BE1422">
        <w:rPr>
          <w:color w:val="000000" w:themeColor="text1"/>
          <w:sz w:val="26"/>
          <w:szCs w:val="26"/>
        </w:rPr>
        <w:t>неразрешения</w:t>
      </w:r>
      <w:proofErr w:type="spellEnd"/>
      <w:r w:rsidRPr="00BE1422">
        <w:rPr>
          <w:color w:val="000000" w:themeColor="text1"/>
          <w:sz w:val="26"/>
          <w:szCs w:val="26"/>
        </w:rPr>
        <w:t xml:space="preserve"> въезда в РФ, о нежелательности пребывания (проживания) в РФ.</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 Постановление </w:t>
      </w:r>
      <w:r w:rsidR="00066804">
        <w:rPr>
          <w:b/>
          <w:color w:val="000000" w:themeColor="text1"/>
          <w:sz w:val="26"/>
          <w:szCs w:val="26"/>
        </w:rPr>
        <w:t>Правительства РФ от 14.08.2025 № 1223 «</w:t>
      </w:r>
      <w:r w:rsidRPr="00BE1422">
        <w:rPr>
          <w:b/>
          <w:color w:val="000000" w:themeColor="text1"/>
          <w:sz w:val="26"/>
          <w:szCs w:val="26"/>
        </w:rPr>
        <w:t>О внесении изменений в постановление Правительства Российской Ф</w:t>
      </w:r>
      <w:r w:rsidR="00066804">
        <w:rPr>
          <w:b/>
          <w:color w:val="000000" w:themeColor="text1"/>
          <w:sz w:val="26"/>
          <w:szCs w:val="26"/>
        </w:rPr>
        <w:t>едерации от 30 декабря 2017 № 1710»</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680"/>
        <w:jc w:val="both"/>
        <w:rPr>
          <w:b/>
          <w:color w:val="000000" w:themeColor="text1"/>
          <w:sz w:val="26"/>
          <w:szCs w:val="26"/>
        </w:rPr>
      </w:pPr>
      <w:r w:rsidRPr="00BE1422">
        <w:rPr>
          <w:b/>
          <w:color w:val="000000" w:themeColor="text1"/>
          <w:sz w:val="26"/>
          <w:szCs w:val="26"/>
        </w:rPr>
        <w:t>Уточнен порядок субсидирования мероприятий госпрограмм субъектов РФ по переселению граждан из не предназначенных для проживания помещений, созданных в период промышленного освоения Сибири и Дальнего Востока.</w:t>
      </w:r>
    </w:p>
    <w:p w:rsidR="00BE1422" w:rsidRPr="00BE1422" w:rsidRDefault="00BE1422" w:rsidP="00BE1422">
      <w:pPr>
        <w:ind w:firstLine="680"/>
        <w:jc w:val="both"/>
        <w:rPr>
          <w:color w:val="000000" w:themeColor="text1"/>
          <w:sz w:val="26"/>
          <w:szCs w:val="26"/>
        </w:rPr>
      </w:pPr>
      <w:proofErr w:type="gramStart"/>
      <w:r w:rsidRPr="00BE1422">
        <w:rPr>
          <w:color w:val="000000" w:themeColor="text1"/>
          <w:sz w:val="26"/>
          <w:szCs w:val="26"/>
        </w:rPr>
        <w:t>В частности, уточнено, что мероприятия по обеспечению жильем граждан, проживающих в жилых помещениях, сведения о которых содержатся в сформированном уполномоченным исполнительным органом Ханты-Мансийского автономного округа - Югры до 30 ноября 2022 года списке граждан, проживающих в помещениях, расположенных в многоквартирных домах на территории Ханты-Мансийского автономного округа - Югры, не отвечающих требованиям в связи с превышением предельно допустимой концентрации фенола и (или) формальдегида</w:t>
      </w:r>
      <w:proofErr w:type="gramEnd"/>
      <w:r w:rsidRPr="00BE1422">
        <w:rPr>
          <w:color w:val="000000" w:themeColor="text1"/>
          <w:sz w:val="26"/>
          <w:szCs w:val="26"/>
        </w:rPr>
        <w:t>, и подлежащих переселению, реализуются в отношении граждан, отвечающих совокупности установленных критериев.</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066804">
        <w:rPr>
          <w:b/>
          <w:color w:val="000000" w:themeColor="text1"/>
          <w:sz w:val="26"/>
          <w:szCs w:val="26"/>
        </w:rPr>
        <w:t>Правительства РФ от 07.08.2025 № 1183 «</w:t>
      </w:r>
      <w:r w:rsidRPr="00BE1422">
        <w:rPr>
          <w:b/>
          <w:color w:val="000000" w:themeColor="text1"/>
          <w:sz w:val="26"/>
          <w:szCs w:val="26"/>
        </w:rPr>
        <w:t>О внесении изменений в некоторые акты Пра</w:t>
      </w:r>
      <w:r w:rsidR="00066804">
        <w:rPr>
          <w:b/>
          <w:color w:val="000000" w:themeColor="text1"/>
          <w:sz w:val="26"/>
          <w:szCs w:val="26"/>
        </w:rPr>
        <w:t>вительства Российской Федерации»</w:t>
      </w:r>
    </w:p>
    <w:p w:rsidR="00BE1422" w:rsidRPr="00BE1422" w:rsidRDefault="00BE1422" w:rsidP="00BE1422">
      <w:pPr>
        <w:ind w:firstLine="709"/>
        <w:jc w:val="both"/>
        <w:outlineLvl w:val="0"/>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Внесены изменения в ряд актов Правительства по вопросам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w:t>
      </w:r>
      <w:r w:rsidRPr="00BE1422">
        <w:rPr>
          <w:b/>
          <w:color w:val="000000" w:themeColor="text1"/>
          <w:sz w:val="26"/>
          <w:szCs w:val="26"/>
        </w:rPr>
        <w:t>.</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Кроме того, биометрические персональные данные, размещенные в мобильном приложении и подтвержденные в установленном порядке в банке или оператором ЕБС, могут использоваться также:</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lastRenderedPageBreak/>
        <w:t>для предоставления государственных и муниципальных услуг при личном приеме в МФЦ (внесенными изменениями определен перечень услуг, при предоставлении которых допускается установление личности физического лица при личном приеме в МФЦ с использованием биометрических персональных данных, размещенных в ЕБС);</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осуществления безналичных расчетов в организациях торговли и сферы услуг, уплаты налогов, сборов, страховых взносов и иных платежей;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проведения идентификации и (или) аутентификации физического лица в целях заключения или изменения договора об оказании услуг связи и пр.</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Приказ </w:t>
      </w:r>
      <w:r w:rsidR="00066804">
        <w:rPr>
          <w:b/>
          <w:color w:val="000000" w:themeColor="text1"/>
          <w:sz w:val="26"/>
          <w:szCs w:val="26"/>
        </w:rPr>
        <w:t>Минздрава России от 09.07.2025 № 398н «</w:t>
      </w:r>
      <w:r w:rsidRPr="00BE1422">
        <w:rPr>
          <w:b/>
          <w:color w:val="000000" w:themeColor="text1"/>
          <w:sz w:val="26"/>
          <w:szCs w:val="26"/>
        </w:rPr>
        <w: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w:t>
      </w:r>
      <w:r w:rsidR="00066804">
        <w:rPr>
          <w:b/>
          <w:color w:val="000000" w:themeColor="text1"/>
          <w:sz w:val="26"/>
          <w:szCs w:val="26"/>
        </w:rPr>
        <w:t>омощи для использования на дому»</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Актуализирован перечень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rsidR="00BE1422" w:rsidRDefault="00BE1422" w:rsidP="00BE1422">
      <w:pPr>
        <w:ind w:firstLine="709"/>
        <w:jc w:val="both"/>
        <w:rPr>
          <w:color w:val="000000" w:themeColor="text1"/>
          <w:sz w:val="26"/>
          <w:szCs w:val="26"/>
        </w:rPr>
      </w:pPr>
    </w:p>
    <w:p w:rsidR="00755935" w:rsidRPr="00BE1422" w:rsidRDefault="00755935"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9" w:history="1">
        <w:proofErr w:type="gramStart"/>
        <w:r w:rsidR="00066804">
          <w:rPr>
            <w:b/>
            <w:color w:val="000000" w:themeColor="text1"/>
            <w:sz w:val="26"/>
            <w:szCs w:val="26"/>
          </w:rPr>
          <w:t>«</w:t>
        </w:r>
        <w:r w:rsidR="00BE1422" w:rsidRPr="00BE1422">
          <w:rPr>
            <w:b/>
            <w:color w:val="000000" w:themeColor="text1"/>
            <w:sz w:val="26"/>
            <w:szCs w:val="26"/>
          </w:rPr>
          <w:t>Методические рекомендации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 и межмуниципального характера" (одобрены протоколом</w:t>
        </w:r>
        <w:proofErr w:type="gramEnd"/>
        <w:r w:rsidR="00BE1422" w:rsidRPr="00BE1422">
          <w:rPr>
            <w:b/>
            <w:color w:val="000000" w:themeColor="text1"/>
            <w:sz w:val="26"/>
            <w:szCs w:val="26"/>
          </w:rPr>
          <w:t xml:space="preserve"> заседания Правительственной комиссии по предупреждению и ликвидации чрезвычайных ситуаций и обеспечению пожар</w:t>
        </w:r>
        <w:r w:rsidR="00066804">
          <w:rPr>
            <w:b/>
            <w:color w:val="000000" w:themeColor="text1"/>
            <w:sz w:val="26"/>
            <w:szCs w:val="26"/>
          </w:rPr>
          <w:t>ной безопасности от 06.08.2025 №</w:t>
        </w:r>
        <w:r w:rsidR="00BE1422" w:rsidRPr="00BE1422">
          <w:rPr>
            <w:b/>
            <w:color w:val="000000" w:themeColor="text1"/>
            <w:sz w:val="26"/>
            <w:szCs w:val="26"/>
          </w:rPr>
          <w:t xml:space="preserve"> 8)</w:t>
        </w:r>
      </w:hyperlink>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Разъяснен порядок выполнения мероприятий по оказанию помощи гражданам, пострадавшим в результате ЧС.</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Исполнительным органам субъектов РФ, органам местного самоуправления рекомендуется руководствоваться настоящим документом для обеспечения единого подхода к выполнению мероприятий по оказанию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ЧС федерального, межрегионального, регионального и межмуниципального</w:t>
      </w:r>
      <w:proofErr w:type="gramEnd"/>
      <w:r w:rsidRPr="00BE1422">
        <w:rPr>
          <w:color w:val="000000" w:themeColor="text1"/>
          <w:sz w:val="26"/>
          <w:szCs w:val="26"/>
        </w:rPr>
        <w:t xml:space="preserve"> характера.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Настоящий документ подготовлен взамен Методических рекомендаций, утве</w:t>
      </w:r>
      <w:r w:rsidR="00066804">
        <w:rPr>
          <w:color w:val="000000" w:themeColor="text1"/>
          <w:sz w:val="26"/>
          <w:szCs w:val="26"/>
        </w:rPr>
        <w:t>ржденных МЧС России 03.03.2022 №</w:t>
      </w:r>
      <w:r w:rsidRPr="00BE1422">
        <w:rPr>
          <w:color w:val="000000" w:themeColor="text1"/>
          <w:sz w:val="26"/>
          <w:szCs w:val="26"/>
        </w:rPr>
        <w:t xml:space="preserve"> 2-4-71-7-11.</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066804">
        <w:rPr>
          <w:b/>
          <w:color w:val="000000" w:themeColor="text1"/>
          <w:sz w:val="26"/>
          <w:szCs w:val="26"/>
        </w:rPr>
        <w:t>Правительства РФ от 13.08.2025 № 1207 «</w:t>
      </w:r>
      <w:r w:rsidRPr="00BE1422">
        <w:rPr>
          <w:b/>
          <w:color w:val="000000" w:themeColor="text1"/>
          <w:sz w:val="26"/>
          <w:szCs w:val="26"/>
        </w:rPr>
        <w:t>О внесении изменения в постановление Правительства Российской Ф</w:t>
      </w:r>
      <w:r w:rsidR="00066804">
        <w:rPr>
          <w:b/>
          <w:color w:val="000000" w:themeColor="text1"/>
          <w:sz w:val="26"/>
          <w:szCs w:val="26"/>
        </w:rPr>
        <w:t>едерации от 21.12.2011 № 1074»</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Дополнены периоды службы, учитываемые при исчислении выслуги лет для назначения ежемесячной надбавки к окладу денежного содержания военнослужащего.</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Постановлением в новой редакции изложен подпункт</w:t>
      </w:r>
      <w:r w:rsidR="00066804">
        <w:rPr>
          <w:color w:val="000000" w:themeColor="text1"/>
          <w:sz w:val="26"/>
          <w:szCs w:val="26"/>
        </w:rPr>
        <w:t xml:space="preserve"> «</w:t>
      </w:r>
      <w:proofErr w:type="spellStart"/>
      <w:r w:rsidR="00066804">
        <w:rPr>
          <w:color w:val="000000" w:themeColor="text1"/>
          <w:sz w:val="26"/>
          <w:szCs w:val="26"/>
        </w:rPr>
        <w:t>р</w:t>
      </w:r>
      <w:proofErr w:type="spellEnd"/>
      <w:r w:rsidR="00066804">
        <w:rPr>
          <w:color w:val="000000" w:themeColor="text1"/>
          <w:sz w:val="26"/>
          <w:szCs w:val="26"/>
        </w:rPr>
        <w:t>»</w:t>
      </w:r>
      <w:r w:rsidRPr="00BE1422">
        <w:rPr>
          <w:color w:val="000000" w:themeColor="text1"/>
          <w:sz w:val="26"/>
          <w:szCs w:val="26"/>
        </w:rPr>
        <w:t xml:space="preserve"> пункта 2 Правил исчисления выслуги лет, утвержденных постановлением </w:t>
      </w:r>
      <w:r w:rsidR="00066804">
        <w:rPr>
          <w:color w:val="000000" w:themeColor="text1"/>
          <w:sz w:val="26"/>
          <w:szCs w:val="26"/>
        </w:rPr>
        <w:t xml:space="preserve">Правительства РФ от </w:t>
      </w:r>
      <w:r w:rsidR="00066804">
        <w:rPr>
          <w:color w:val="000000" w:themeColor="text1"/>
          <w:sz w:val="26"/>
          <w:szCs w:val="26"/>
        </w:rPr>
        <w:lastRenderedPageBreak/>
        <w:t>21.12.2011 №</w:t>
      </w:r>
      <w:r w:rsidRPr="00BE1422">
        <w:rPr>
          <w:color w:val="000000" w:themeColor="text1"/>
          <w:sz w:val="26"/>
          <w:szCs w:val="26"/>
        </w:rPr>
        <w:t xml:space="preserve"> 1074, предусматривающей включение в выслугу лет также службы в органах и организациях (учреждениях) прокуратуры Российской Федерации, прокуратуры Союза ССР и Следственного комитета РФ в качестве прокурорских работников или сотрудников, имеющих классные чины или специальные звания.</w:t>
      </w:r>
      <w:proofErr w:type="gramEnd"/>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w:t>
      </w:r>
      <w:r w:rsidR="00755935">
        <w:rPr>
          <w:b/>
          <w:color w:val="000000" w:themeColor="text1"/>
          <w:sz w:val="26"/>
          <w:szCs w:val="26"/>
        </w:rPr>
        <w:t>льства РФ от 12.08.2025 № 1200 «</w:t>
      </w:r>
      <w:r w:rsidRPr="00BE1422">
        <w:rPr>
          <w:b/>
          <w:color w:val="000000" w:themeColor="text1"/>
          <w:sz w:val="26"/>
          <w:szCs w:val="26"/>
        </w:rPr>
        <w:t>О внесении изменений в постановление Правительства Российско</w:t>
      </w:r>
      <w:r w:rsidR="00066804">
        <w:rPr>
          <w:b/>
          <w:color w:val="000000" w:themeColor="text1"/>
          <w:sz w:val="26"/>
          <w:szCs w:val="26"/>
        </w:rPr>
        <w:t>й Федерации от 11.07.2024 №</w:t>
      </w:r>
      <w:r w:rsidR="00755935">
        <w:rPr>
          <w:b/>
          <w:color w:val="000000" w:themeColor="text1"/>
          <w:sz w:val="26"/>
          <w:szCs w:val="26"/>
        </w:rPr>
        <w:t xml:space="preserve"> 943»</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Уточнен состав участников ипотечной системы обеспечения федеральных государственных гражданских служащих жилыми помещениями.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Участником сможет стать гражданский служащий, награжденный ведомственной наградой федерального органа исполнительной власти, в котором данный гражданский служащий проходит гражданскую службу, участвующего в эксперименте по внедрению на федеральной государственной гражданской службе ипотечной системы обеспечения федеральных государственных гражданских служащих жилыми помещениями с привлечением средств федерального бюджета.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Скорректирован состав участников эксперимента.</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Установлено, что положения пункта 3 Правил обеспечения федеральных государственных гражданских служащих жилыми помещениями с привлечением средств федерального бюджета в рамках эксперимента, устанавливающие условия участия гражданских служащих в ипотечной системе, за исключением условия о возрасте, до достижения которого гражданские служащие могут быть участниками ипотечной системы, не применяются в отношении гражданских служащих, проходящих гражданскую службу в территориальных органах федеральных органов исполнительной власти</w:t>
      </w:r>
      <w:proofErr w:type="gramEnd"/>
      <w:r w:rsidRPr="00BE1422">
        <w:rPr>
          <w:color w:val="000000" w:themeColor="text1"/>
          <w:sz w:val="26"/>
          <w:szCs w:val="26"/>
        </w:rPr>
        <w:t xml:space="preserve"> - участников эксперимента, расположенных на </w:t>
      </w:r>
      <w:proofErr w:type="gramStart"/>
      <w:r w:rsidRPr="00BE1422">
        <w:rPr>
          <w:color w:val="000000" w:themeColor="text1"/>
          <w:sz w:val="26"/>
          <w:szCs w:val="26"/>
        </w:rPr>
        <w:t>территориях</w:t>
      </w:r>
      <w:proofErr w:type="gramEnd"/>
      <w:r w:rsidRPr="00BE1422">
        <w:rPr>
          <w:color w:val="000000" w:themeColor="text1"/>
          <w:sz w:val="26"/>
          <w:szCs w:val="26"/>
        </w:rPr>
        <w:t xml:space="preserve"> новых регионов.</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FF227B">
        <w:rPr>
          <w:b/>
          <w:color w:val="000000" w:themeColor="text1"/>
          <w:sz w:val="26"/>
          <w:szCs w:val="26"/>
        </w:rPr>
        <w:t>Правительства РФ от 14.08.2025 № 1217 «</w:t>
      </w:r>
      <w:r w:rsidRPr="00BE1422">
        <w:rPr>
          <w:b/>
          <w:color w:val="000000" w:themeColor="text1"/>
          <w:sz w:val="26"/>
          <w:szCs w:val="26"/>
        </w:rPr>
        <w:t xml:space="preserve">О внесении изменений в постановление Правительства Российской </w:t>
      </w:r>
      <w:r w:rsidR="00FF227B">
        <w:rPr>
          <w:b/>
          <w:color w:val="000000" w:themeColor="text1"/>
          <w:sz w:val="26"/>
          <w:szCs w:val="26"/>
        </w:rPr>
        <w:t>Федерации от 18.04.2014 № 353»</w:t>
      </w: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Детализирован порядок согласования инструкции и плана мероприятий по обеспечению общественного порядка и общественной безопасности в месте проведения официальных спортивных соревнований.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Кроме того, в том числе уточнены права и обязанности организатора соревнований, права собственника (пользователя) объекта спорта при проведении соревнований и его обязанности.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Дополнен перечень информации, которая должна содержаться на информационных табло и (или) стендах объектов спорта.</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CA3A7B">
        <w:rPr>
          <w:b/>
          <w:color w:val="000000" w:themeColor="text1"/>
          <w:sz w:val="26"/>
          <w:szCs w:val="26"/>
        </w:rPr>
        <w:t>Правительства РФ от 14.08.2025 № 1220 «</w:t>
      </w:r>
      <w:r w:rsidRPr="00BE1422">
        <w:rPr>
          <w:b/>
          <w:color w:val="000000" w:themeColor="text1"/>
          <w:sz w:val="26"/>
          <w:szCs w:val="26"/>
        </w:rPr>
        <w:t>О внесении изменений в некоторые акты Пра</w:t>
      </w:r>
      <w:r w:rsidR="00CA3A7B">
        <w:rPr>
          <w:b/>
          <w:color w:val="000000" w:themeColor="text1"/>
          <w:sz w:val="26"/>
          <w:szCs w:val="26"/>
        </w:rPr>
        <w:t>вительства Российской Федерации»</w:t>
      </w:r>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Актуализированы акты Правительства в связи с включением в</w:t>
      </w:r>
      <w:r w:rsidR="00CA3A7B">
        <w:rPr>
          <w:color w:val="000000" w:themeColor="text1"/>
          <w:sz w:val="26"/>
          <w:szCs w:val="26"/>
        </w:rPr>
        <w:t xml:space="preserve"> </w:t>
      </w:r>
      <w:proofErr w:type="gramStart"/>
      <w:r w:rsidR="00CA3A7B">
        <w:rPr>
          <w:color w:val="000000" w:themeColor="text1"/>
          <w:sz w:val="26"/>
          <w:szCs w:val="26"/>
        </w:rPr>
        <w:t>Федеральный</w:t>
      </w:r>
      <w:proofErr w:type="gramEnd"/>
      <w:r w:rsidR="00CA3A7B">
        <w:rPr>
          <w:color w:val="000000" w:themeColor="text1"/>
          <w:sz w:val="26"/>
          <w:szCs w:val="26"/>
        </w:rPr>
        <w:t xml:space="preserve"> закон «О ветеранах»</w:t>
      </w:r>
      <w:r w:rsidRPr="00BE1422">
        <w:rPr>
          <w:color w:val="000000" w:themeColor="text1"/>
          <w:sz w:val="26"/>
          <w:szCs w:val="26"/>
        </w:rPr>
        <w:t xml:space="preserve"> новых категорий ветеранов боевых действий.</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Реализован</w:t>
      </w:r>
      <w:proofErr w:type="gramEnd"/>
      <w:r w:rsidRPr="00BE1422">
        <w:rPr>
          <w:color w:val="000000" w:themeColor="text1"/>
          <w:sz w:val="26"/>
          <w:szCs w:val="26"/>
        </w:rPr>
        <w:t xml:space="preserve"> Ф</w:t>
      </w:r>
      <w:r w:rsidR="00CA3A7B">
        <w:rPr>
          <w:color w:val="000000" w:themeColor="text1"/>
          <w:sz w:val="26"/>
          <w:szCs w:val="26"/>
        </w:rPr>
        <w:t>едеральный закон от 21.04.2025 № 83-ФЗ «</w:t>
      </w:r>
      <w:r w:rsidRPr="00BE1422">
        <w:rPr>
          <w:color w:val="000000" w:themeColor="text1"/>
          <w:sz w:val="26"/>
          <w:szCs w:val="26"/>
        </w:rPr>
        <w:t>О внесении изменений в</w:t>
      </w:r>
      <w:r w:rsidR="00CA3A7B">
        <w:rPr>
          <w:color w:val="000000" w:themeColor="text1"/>
          <w:sz w:val="26"/>
          <w:szCs w:val="26"/>
        </w:rPr>
        <w:t xml:space="preserve"> Федеральный закон «О ветеранах»</w:t>
      </w:r>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0" w:history="1">
        <w:r w:rsidR="00BE1422" w:rsidRPr="00BE1422">
          <w:rPr>
            <w:b/>
            <w:color w:val="000000" w:themeColor="text1"/>
            <w:sz w:val="26"/>
            <w:szCs w:val="26"/>
          </w:rPr>
          <w:t>Распоряжение Правительства РФ от 14.08.</w:t>
        </w:r>
        <w:r w:rsidR="00CA3A7B">
          <w:rPr>
            <w:b/>
            <w:color w:val="000000" w:themeColor="text1"/>
            <w:sz w:val="26"/>
            <w:szCs w:val="26"/>
          </w:rPr>
          <w:t>2025 №</w:t>
        </w:r>
        <w:r w:rsidR="00BE1422" w:rsidRPr="00BE1422">
          <w:rPr>
            <w:b/>
            <w:color w:val="000000" w:themeColor="text1"/>
            <w:sz w:val="26"/>
            <w:szCs w:val="26"/>
          </w:rPr>
          <w:t xml:space="preserve"> 2206-р</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 xml:space="preserve"> внесении изменений в перечень, утв. распоряжением Правительства Р</w:t>
        </w:r>
        <w:r w:rsidR="00CA3A7B">
          <w:rPr>
            <w:b/>
            <w:color w:val="000000" w:themeColor="text1"/>
            <w:sz w:val="26"/>
            <w:szCs w:val="26"/>
          </w:rPr>
          <w:t>Ф от 06.11.2015 №</w:t>
        </w:r>
        <w:r w:rsidR="00BE1422" w:rsidRPr="00BE1422">
          <w:rPr>
            <w:b/>
            <w:color w:val="000000" w:themeColor="text1"/>
            <w:sz w:val="26"/>
            <w:szCs w:val="26"/>
          </w:rPr>
          <w:t xml:space="preserve"> 2258-р, и в некоторые другие акты Правительства РФ&gt;</w:t>
        </w:r>
      </w:hyperlink>
      <w:r w:rsidR="00BE1422" w:rsidRPr="00BE1422">
        <w:rPr>
          <w:b/>
          <w:color w:val="000000" w:themeColor="text1"/>
          <w:sz w:val="26"/>
          <w:szCs w:val="26"/>
        </w:rPr>
        <w:t>.</w:t>
      </w:r>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Скорректирован перечень конкретных заказчиков, чьи проекты планов закупки до их утверждения подлежат оценке соответствия требованиям законодательства, предусматривающим участие субъектов МСП в закупке.</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Настоящее распоряжение вступает в силу с 1 января 2026 г.</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Правительства</w:t>
      </w:r>
      <w:r w:rsidR="00CA3A7B">
        <w:rPr>
          <w:b/>
          <w:color w:val="000000" w:themeColor="text1"/>
          <w:sz w:val="26"/>
          <w:szCs w:val="26"/>
        </w:rPr>
        <w:t xml:space="preserve"> РФ от 15.08.2025 № 1231 «</w:t>
      </w:r>
      <w:r w:rsidRPr="00BE1422">
        <w:rPr>
          <w:b/>
          <w:color w:val="000000" w:themeColor="text1"/>
          <w:sz w:val="26"/>
          <w:szCs w:val="26"/>
        </w:rPr>
        <w:t>Об утверждении Правил использования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w:t>
      </w:r>
      <w:r w:rsidR="00CA3A7B">
        <w:rPr>
          <w:b/>
          <w:color w:val="000000" w:themeColor="text1"/>
          <w:sz w:val="26"/>
          <w:szCs w:val="26"/>
        </w:rPr>
        <w:t xml:space="preserve"> субъектов Российской Федерации»</w:t>
      </w:r>
    </w:p>
    <w:p w:rsidR="00BE1422" w:rsidRPr="00BE1422" w:rsidRDefault="00BE1422" w:rsidP="00BE1422">
      <w:pPr>
        <w:ind w:firstLine="709"/>
        <w:jc w:val="both"/>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 xml:space="preserve">С 1 сентября 2025 года </w:t>
      </w:r>
      <w:proofErr w:type="spellStart"/>
      <w:r w:rsidRPr="00BE1422">
        <w:rPr>
          <w:color w:val="000000" w:themeColor="text1"/>
          <w:sz w:val="26"/>
          <w:szCs w:val="26"/>
        </w:rPr>
        <w:t>устанавл</w:t>
      </w:r>
      <w:r w:rsidR="00755935">
        <w:rPr>
          <w:color w:val="000000" w:themeColor="text1"/>
          <w:sz w:val="26"/>
          <w:szCs w:val="26"/>
        </w:rPr>
        <w:t>ен</w:t>
      </w:r>
      <w:proofErr w:type="spellEnd"/>
      <w:r w:rsidRPr="00BE1422">
        <w:rPr>
          <w:color w:val="000000" w:themeColor="text1"/>
          <w:sz w:val="26"/>
          <w:szCs w:val="26"/>
        </w:rPr>
        <w:t xml:space="preserve"> порядок использования спортивного сооружения, не являющегося объектом недвижимого имущества, для проведения физкультурного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РФ.</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CA3A7B">
        <w:rPr>
          <w:b/>
          <w:color w:val="000000" w:themeColor="text1"/>
          <w:sz w:val="26"/>
          <w:szCs w:val="26"/>
        </w:rPr>
        <w:t>Правительства РФ от 16.08.2025 № 1233 «</w:t>
      </w:r>
      <w:r w:rsidRPr="00BE1422">
        <w:rPr>
          <w:b/>
          <w:color w:val="000000" w:themeColor="text1"/>
          <w:sz w:val="26"/>
          <w:szCs w:val="26"/>
        </w:rPr>
        <w:t>О внесении изменений в постановление Правительства Российско</w:t>
      </w:r>
      <w:r w:rsidR="00CA3A7B">
        <w:rPr>
          <w:b/>
          <w:color w:val="000000" w:themeColor="text1"/>
          <w:sz w:val="26"/>
          <w:szCs w:val="26"/>
        </w:rPr>
        <w:t>й Федерации от 30.06.2021 № 1076»</w:t>
      </w: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Внесены изменения в Положение о федеральном государственном контроле (надзоре) за состоянием Музейного фонда Российской Федерации.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Положение, утвержденное постановлением </w:t>
      </w:r>
      <w:r w:rsidR="00CA3A7B">
        <w:rPr>
          <w:color w:val="000000" w:themeColor="text1"/>
          <w:sz w:val="26"/>
          <w:szCs w:val="26"/>
        </w:rPr>
        <w:t>Правительства РФ от 30.06.2021 №</w:t>
      </w:r>
      <w:r w:rsidRPr="00BE1422">
        <w:rPr>
          <w:color w:val="000000" w:themeColor="text1"/>
          <w:sz w:val="26"/>
          <w:szCs w:val="26"/>
        </w:rPr>
        <w:t xml:space="preserve"> 1076, приведено в соответствие с Фед</w:t>
      </w:r>
      <w:r w:rsidR="00CA3A7B">
        <w:rPr>
          <w:color w:val="000000" w:themeColor="text1"/>
          <w:sz w:val="26"/>
          <w:szCs w:val="26"/>
        </w:rPr>
        <w:t>еральным законом от 28.12.2024 № 540-ФЗ «</w:t>
      </w:r>
      <w:r w:rsidRPr="00BE1422">
        <w:rPr>
          <w:color w:val="000000" w:themeColor="text1"/>
          <w:sz w:val="26"/>
          <w:szCs w:val="26"/>
        </w:rPr>
        <w:t>О внесении</w:t>
      </w:r>
      <w:r w:rsidR="00CA3A7B">
        <w:rPr>
          <w:color w:val="000000" w:themeColor="text1"/>
          <w:sz w:val="26"/>
          <w:szCs w:val="26"/>
        </w:rPr>
        <w:t xml:space="preserve"> изменений в </w:t>
      </w:r>
      <w:proofErr w:type="gramStart"/>
      <w:r w:rsidR="00CA3A7B">
        <w:rPr>
          <w:color w:val="000000" w:themeColor="text1"/>
          <w:sz w:val="26"/>
          <w:szCs w:val="26"/>
        </w:rPr>
        <w:t>Федеральный</w:t>
      </w:r>
      <w:proofErr w:type="gramEnd"/>
      <w:r w:rsidR="00CA3A7B">
        <w:rPr>
          <w:color w:val="000000" w:themeColor="text1"/>
          <w:sz w:val="26"/>
          <w:szCs w:val="26"/>
        </w:rPr>
        <w:t xml:space="preserve"> закон «</w:t>
      </w:r>
      <w:r w:rsidRPr="00BE1422">
        <w:rPr>
          <w:color w:val="000000" w:themeColor="text1"/>
          <w:sz w:val="26"/>
          <w:szCs w:val="26"/>
        </w:rPr>
        <w:t xml:space="preserve">О государственном контроле (надзоре) и муниципальном </w:t>
      </w:r>
      <w:r w:rsidR="00CA3A7B">
        <w:rPr>
          <w:color w:val="000000" w:themeColor="text1"/>
          <w:sz w:val="26"/>
          <w:szCs w:val="26"/>
        </w:rPr>
        <w:t>контроле в Российской Федерации»</w:t>
      </w:r>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1" w:history="1">
        <w:r w:rsidR="00BE1422" w:rsidRPr="00BE1422">
          <w:rPr>
            <w:b/>
            <w:color w:val="000000" w:themeColor="text1"/>
            <w:sz w:val="26"/>
            <w:szCs w:val="26"/>
          </w:rPr>
          <w:t xml:space="preserve">Распоряжение </w:t>
        </w:r>
        <w:r w:rsidR="006F6BD3">
          <w:rPr>
            <w:b/>
            <w:color w:val="000000" w:themeColor="text1"/>
            <w:sz w:val="26"/>
            <w:szCs w:val="26"/>
          </w:rPr>
          <w:t>Правительства РФ от 16.08.2025 №</w:t>
        </w:r>
        <w:r w:rsidR="00BE1422" w:rsidRPr="00BE1422">
          <w:rPr>
            <w:b/>
            <w:color w:val="000000" w:themeColor="text1"/>
            <w:sz w:val="26"/>
            <w:szCs w:val="26"/>
          </w:rPr>
          <w:t xml:space="preserve"> 2227-р</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 xml:space="preserve">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w:t>
        </w:r>
        <w:proofErr w:type="spellStart"/>
        <w:r w:rsidR="00BE1422" w:rsidRPr="00BE1422">
          <w:rPr>
            <w:b/>
            <w:color w:val="000000" w:themeColor="text1"/>
            <w:sz w:val="26"/>
            <w:szCs w:val="26"/>
          </w:rPr>
          <w:t>ортезов</w:t>
        </w:r>
        <w:proofErr w:type="spellEnd"/>
        <w:r w:rsidR="00BE1422" w:rsidRPr="00BE1422">
          <w:rPr>
            <w:b/>
            <w:color w:val="000000" w:themeColor="text1"/>
            <w:sz w:val="26"/>
            <w:szCs w:val="26"/>
          </w:rPr>
          <w:t xml:space="preserve"> и оказание услуг по их ремонту, предоставляемых лицам, получившим повреждение здоровья вследствие несчастных случаев на </w:t>
        </w:r>
        <w:proofErr w:type="gramStart"/>
        <w:r w:rsidR="00BE1422" w:rsidRPr="00BE1422">
          <w:rPr>
            <w:b/>
            <w:color w:val="000000" w:themeColor="text1"/>
            <w:sz w:val="26"/>
            <w:szCs w:val="26"/>
          </w:rPr>
          <w:t>производстве</w:t>
        </w:r>
        <w:proofErr w:type="gramEnd"/>
        <w:r w:rsidR="00BE1422" w:rsidRPr="00BE1422">
          <w:rPr>
            <w:b/>
            <w:color w:val="000000" w:themeColor="text1"/>
            <w:sz w:val="26"/>
            <w:szCs w:val="26"/>
          </w:rPr>
          <w:t xml:space="preserve"> и профессиональных заболеваний, для обеспечения государственных нужд&gt;</w:t>
        </w:r>
      </w:hyperlink>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Утвержден новый перечень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инвалидов и реабилитационных услуг</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 xml:space="preserve">Перечень также включает в себя источники информации, используемые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w:t>
      </w:r>
      <w:r w:rsidRPr="00BE1422">
        <w:rPr>
          <w:color w:val="000000" w:themeColor="text1"/>
          <w:sz w:val="26"/>
          <w:szCs w:val="26"/>
        </w:rPr>
        <w:lastRenderedPageBreak/>
        <w:t xml:space="preserve">средств реабилитации, выполнение работ по изготовлению протезов, протезно-ортопедических изделий, </w:t>
      </w:r>
      <w:proofErr w:type="spellStart"/>
      <w:r w:rsidRPr="00BE1422">
        <w:rPr>
          <w:color w:val="000000" w:themeColor="text1"/>
          <w:sz w:val="26"/>
          <w:szCs w:val="26"/>
        </w:rPr>
        <w:t>ортезов</w:t>
      </w:r>
      <w:proofErr w:type="spellEnd"/>
      <w:r w:rsidRPr="00BE1422">
        <w:rPr>
          <w:color w:val="000000" w:themeColor="text1"/>
          <w:sz w:val="26"/>
          <w:szCs w:val="26"/>
        </w:rPr>
        <w:t xml:space="preserve"> и оказание услуг по их ремонту, предоставляемых лицам, получившим повреждения здоровья вследствие несчастных случаев на производстве и профессиональных заболеваний, для обеспечения государственных нужд.</w:t>
      </w:r>
      <w:proofErr w:type="gramEnd"/>
    </w:p>
    <w:p w:rsidR="00BE1422" w:rsidRPr="00BE1422" w:rsidRDefault="00BE1422" w:rsidP="00BE1422">
      <w:pPr>
        <w:ind w:firstLine="709"/>
        <w:jc w:val="both"/>
        <w:outlineLvl w:val="0"/>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Приказ </w:t>
      </w:r>
      <w:r w:rsidR="006F6BD3">
        <w:rPr>
          <w:b/>
          <w:color w:val="000000" w:themeColor="text1"/>
          <w:sz w:val="26"/>
          <w:szCs w:val="26"/>
        </w:rPr>
        <w:t>Минздрава России от 30.07.2025 № 457н «</w:t>
      </w:r>
      <w:r w:rsidRPr="00BE1422">
        <w:rPr>
          <w:b/>
          <w:color w:val="000000" w:themeColor="text1"/>
          <w:sz w:val="26"/>
          <w:szCs w:val="26"/>
        </w:rPr>
        <w:t>О внесении изменения в приказ Министерства здравоохранения Российской Федерац</w:t>
      </w:r>
      <w:r w:rsidR="006F6BD3">
        <w:rPr>
          <w:b/>
          <w:color w:val="000000" w:themeColor="text1"/>
          <w:sz w:val="26"/>
          <w:szCs w:val="26"/>
        </w:rPr>
        <w:t>ии от 18.02.2022 № 90н «</w:t>
      </w:r>
      <w:r w:rsidRPr="00BE1422">
        <w:rPr>
          <w:b/>
          <w:color w:val="000000" w:themeColor="text1"/>
          <w:sz w:val="26"/>
          <w:szCs w:val="26"/>
        </w:rPr>
        <w:t>Об утверждении формы, порядка ведения отчетности, учета и выдачи работникам личных медицинских книжек, в том числе</w:t>
      </w:r>
      <w:r w:rsidR="006F6BD3">
        <w:rPr>
          <w:b/>
          <w:color w:val="000000" w:themeColor="text1"/>
          <w:sz w:val="26"/>
          <w:szCs w:val="26"/>
        </w:rPr>
        <w:t xml:space="preserve"> в форме электронного документа»</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Переход на электронные личные медицинские книжки отложен до 1 сентября 2026 года.</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В приказ</w:t>
      </w:r>
      <w:r w:rsidR="00DA6D30">
        <w:rPr>
          <w:color w:val="000000" w:themeColor="text1"/>
          <w:sz w:val="26"/>
          <w:szCs w:val="26"/>
        </w:rPr>
        <w:t xml:space="preserve"> Минздрава от 18.02.2022 №</w:t>
      </w:r>
      <w:r w:rsidRPr="00BE1422">
        <w:rPr>
          <w:color w:val="000000" w:themeColor="text1"/>
          <w:sz w:val="26"/>
          <w:szCs w:val="26"/>
        </w:rPr>
        <w:t xml:space="preserve"> 90н внесены изменения, согласно которым до 1 сентября 2026 года допускается выдача и ведение ранее выданных личных медицинских книжек на бумажном носителе, оформленных на бланках и по форме, которые применялись до дня вступления в силу вышеназванного приказа с внесением сведений в ранее сформированный реестр выданных личных медицинских книжек.</w:t>
      </w:r>
      <w:proofErr w:type="gramEnd"/>
    </w:p>
    <w:p w:rsidR="00755935" w:rsidRDefault="00755935" w:rsidP="00BE1422">
      <w:pPr>
        <w:ind w:firstLine="709"/>
        <w:jc w:val="center"/>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2" w:history="1">
        <w:r w:rsidR="00BE1422" w:rsidRPr="00BE1422">
          <w:rPr>
            <w:b/>
            <w:color w:val="000000" w:themeColor="text1"/>
            <w:sz w:val="26"/>
            <w:szCs w:val="26"/>
          </w:rPr>
          <w:t>&lt;Письмо&gt;</w:t>
        </w:r>
        <w:r w:rsidR="00DA6D30">
          <w:rPr>
            <w:b/>
            <w:color w:val="000000" w:themeColor="text1"/>
            <w:sz w:val="26"/>
            <w:szCs w:val="26"/>
          </w:rPr>
          <w:t xml:space="preserve"> Минтруда России от 31.07.2025 №</w:t>
        </w:r>
        <w:r w:rsidR="00BE1422" w:rsidRPr="00BE1422">
          <w:rPr>
            <w:b/>
            <w:color w:val="000000" w:themeColor="text1"/>
            <w:sz w:val="26"/>
            <w:szCs w:val="26"/>
          </w:rPr>
          <w:t xml:space="preserve"> 28-6/10/В-12978</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б Обзоре правоприменительной практики, связанной с защитой лиц, сообщивших о ставших им известными фактах коррупции&gt;</w:t>
        </w:r>
      </w:hyperlink>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Минтрудом представлен обзор правоприменительной практики, связанной с защитой лиц, сообщивших о ставших им известными фактах коррупции.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Обзор </w:t>
      </w:r>
      <w:proofErr w:type="gramStart"/>
      <w:r w:rsidRPr="00BE1422">
        <w:rPr>
          <w:color w:val="000000" w:themeColor="text1"/>
          <w:sz w:val="26"/>
          <w:szCs w:val="26"/>
        </w:rPr>
        <w:t>содержит</w:t>
      </w:r>
      <w:proofErr w:type="gramEnd"/>
      <w:r w:rsidRPr="00BE1422">
        <w:rPr>
          <w:color w:val="000000" w:themeColor="text1"/>
          <w:sz w:val="26"/>
          <w:szCs w:val="26"/>
        </w:rPr>
        <w:t xml:space="preserve"> в том числе правоприменительную практику организации работы различных каналов получения сообщений о фактах коррупции и рассмотрения поступивших сообщений, особенности проведения анализа содержащейся в сообщениях информации, перечень мер реагирования, которые могут применяться по результатам их рассмотрения (анализа), а также рекомендации по организации работы различных каналов получения сообщений о фактах коррупции.</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&lt;Письмо&gt; </w:t>
      </w:r>
      <w:proofErr w:type="spellStart"/>
      <w:r w:rsidRPr="00BE1422">
        <w:rPr>
          <w:b/>
          <w:color w:val="000000" w:themeColor="text1"/>
          <w:sz w:val="26"/>
          <w:szCs w:val="26"/>
        </w:rPr>
        <w:t>Минпр</w:t>
      </w:r>
      <w:r w:rsidR="00DA6D30">
        <w:rPr>
          <w:b/>
          <w:color w:val="000000" w:themeColor="text1"/>
          <w:sz w:val="26"/>
          <w:szCs w:val="26"/>
        </w:rPr>
        <w:t>освещения</w:t>
      </w:r>
      <w:proofErr w:type="spellEnd"/>
      <w:r w:rsidR="00DA6D30">
        <w:rPr>
          <w:b/>
          <w:color w:val="000000" w:themeColor="text1"/>
          <w:sz w:val="26"/>
          <w:szCs w:val="26"/>
        </w:rPr>
        <w:t xml:space="preserve"> России от 08.08.2025 № 05-2137 «О направлении информации»</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Рассмотрен вопрос об открытии банковского счета несовершеннолетнему лицу в возрасте от 14 до 18 лет.</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Отмечается, что с момента вступления в силу Фед</w:t>
      </w:r>
      <w:r w:rsidR="00DA6D30">
        <w:rPr>
          <w:color w:val="000000" w:themeColor="text1"/>
          <w:sz w:val="26"/>
          <w:szCs w:val="26"/>
        </w:rPr>
        <w:t>ерального закона от 24.06.2025 № 178-ФЗ «</w:t>
      </w:r>
      <w:r w:rsidRPr="00BE1422">
        <w:rPr>
          <w:color w:val="000000" w:themeColor="text1"/>
          <w:sz w:val="26"/>
          <w:szCs w:val="26"/>
        </w:rPr>
        <w:t>О внесении изменений в часть первую и статью 846 части второй Гражданско</w:t>
      </w:r>
      <w:r w:rsidR="00DA6D30">
        <w:rPr>
          <w:color w:val="000000" w:themeColor="text1"/>
          <w:sz w:val="26"/>
          <w:szCs w:val="26"/>
        </w:rPr>
        <w:t>го кодекса Российской Федерации»</w:t>
      </w:r>
      <w:r w:rsidRPr="00BE1422">
        <w:rPr>
          <w:color w:val="000000" w:themeColor="text1"/>
          <w:sz w:val="26"/>
          <w:szCs w:val="26"/>
        </w:rPr>
        <w:t xml:space="preserve"> открытие счетов для таких несовершеннолетних лиц по реестру в рамках договоров о предоставлении услуг реестрового выпуска карт и/или зачисления денежных средств на счета физических лиц осуществляется только после получения согласия родителей (усыновителей</w:t>
      </w:r>
      <w:proofErr w:type="gramEnd"/>
      <w:r w:rsidRPr="00BE1422">
        <w:rPr>
          <w:color w:val="000000" w:themeColor="text1"/>
          <w:sz w:val="26"/>
          <w:szCs w:val="26"/>
        </w:rPr>
        <w:t xml:space="preserve"> или попечителя).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Ведомство просит довести настоящую информацию до сведения профессиональных образовательных организаций и организовать сбор согласий родителей (усыновителей или попечителя) на открытие счетов в кредитных организациях несовершеннолетних лиц, поступающих на обучение по образовательным программам среднего профессионального образования, в составе документов, необходимых для поступления в учебное заведение.</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&lt;Письмо&gt;</w:t>
      </w:r>
      <w:r w:rsidR="00DA6D30">
        <w:rPr>
          <w:b/>
          <w:color w:val="000000" w:themeColor="text1"/>
          <w:sz w:val="26"/>
          <w:szCs w:val="26"/>
        </w:rPr>
        <w:t xml:space="preserve"> Минстроя России от 04.07.2025 №</w:t>
      </w:r>
      <w:r w:rsidRPr="00BE1422">
        <w:rPr>
          <w:b/>
          <w:color w:val="000000" w:themeColor="text1"/>
          <w:sz w:val="26"/>
          <w:szCs w:val="26"/>
        </w:rPr>
        <w:t xml:space="preserve"> 18667-ОГ/00</w:t>
      </w:r>
      <w:proofErr w:type="gramStart"/>
      <w:r w:rsidRPr="00BE1422">
        <w:rPr>
          <w:b/>
          <w:color w:val="000000" w:themeColor="text1"/>
          <w:sz w:val="26"/>
          <w:szCs w:val="26"/>
        </w:rPr>
        <w:t xml:space="preserve"> &lt;О</w:t>
      </w:r>
      <w:proofErr w:type="gramEnd"/>
      <w:r w:rsidRPr="00BE1422">
        <w:rPr>
          <w:b/>
          <w:color w:val="000000" w:themeColor="text1"/>
          <w:sz w:val="26"/>
          <w:szCs w:val="26"/>
        </w:rPr>
        <w:t xml:space="preserve"> разъяснении отдельных вопросов в сфере управления многоквартирным домом&gt;</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Минстрой России разъяснил отдельные вопросы в сфере управления многоквартирным домом.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 письме содержатся ответы на следующие вопросы:</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 личном обращении собственников помещений в МКД в действующий офис управляющей организации;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о надлежащем содержании общего имущества лицом, осуществляющим управление МКД, а также </w:t>
      </w:r>
      <w:proofErr w:type="gramStart"/>
      <w:r w:rsidRPr="00BE1422">
        <w:rPr>
          <w:color w:val="000000" w:themeColor="text1"/>
          <w:sz w:val="26"/>
          <w:szCs w:val="26"/>
        </w:rPr>
        <w:t>контроле за</w:t>
      </w:r>
      <w:proofErr w:type="gramEnd"/>
      <w:r w:rsidRPr="00BE1422">
        <w:rPr>
          <w:color w:val="000000" w:themeColor="text1"/>
          <w:sz w:val="26"/>
          <w:szCs w:val="26"/>
        </w:rPr>
        <w:t xml:space="preserve"> соблюдением установленной обязанности по содержанию общего имущества;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 проведении текущего ремонта общего имущества в МКД;</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об установлении размера платы за содержание жилого помещения;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 смене недобросовестной управляющей организации.</w:t>
      </w:r>
    </w:p>
    <w:p w:rsidR="00BE1422" w:rsidRPr="00BE1422" w:rsidRDefault="00BE1422" w:rsidP="00BE1422">
      <w:pPr>
        <w:ind w:firstLine="709"/>
        <w:jc w:val="both"/>
        <w:outlineLvl w:val="0"/>
        <w:rPr>
          <w:b/>
          <w:color w:val="000000" w:themeColor="text1"/>
          <w:sz w:val="26"/>
          <w:szCs w:val="26"/>
        </w:rPr>
      </w:pPr>
    </w:p>
    <w:p w:rsidR="00BE1422" w:rsidRPr="00BE1422" w:rsidRDefault="00C654E2" w:rsidP="00BE1422">
      <w:pPr>
        <w:ind w:firstLine="709"/>
        <w:jc w:val="center"/>
        <w:rPr>
          <w:b/>
          <w:color w:val="000000" w:themeColor="text1"/>
          <w:sz w:val="26"/>
          <w:szCs w:val="26"/>
        </w:rPr>
      </w:pPr>
      <w:hyperlink r:id="rId13" w:history="1">
        <w:r w:rsidR="00BE1422" w:rsidRPr="00BE1422">
          <w:rPr>
            <w:b/>
            <w:color w:val="000000" w:themeColor="text1"/>
            <w:sz w:val="26"/>
            <w:szCs w:val="26"/>
          </w:rPr>
          <w:t>&lt;Письмо&gt;</w:t>
        </w:r>
        <w:r w:rsidR="00DA6D30">
          <w:rPr>
            <w:b/>
            <w:color w:val="000000" w:themeColor="text1"/>
            <w:sz w:val="26"/>
            <w:szCs w:val="26"/>
          </w:rPr>
          <w:t xml:space="preserve"> Минстроя России от 09.07.2025 №</w:t>
        </w:r>
        <w:r w:rsidR="00BE1422" w:rsidRPr="00BE1422">
          <w:rPr>
            <w:b/>
            <w:color w:val="000000" w:themeColor="text1"/>
            <w:sz w:val="26"/>
            <w:szCs w:val="26"/>
          </w:rPr>
          <w:t xml:space="preserve"> 39802-ДН/04</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 xml:space="preserve"> плате за жилое помещение государственного или муниципального жилищного фонда и коммунальные услуги&gt;</w:t>
        </w:r>
      </w:hyperlink>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Минстроем разъяснены некоторые вопросы внесения платы за жилое помещение государственного или муниципального жилищного фонда и коммунальные услуги.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Со ссылками на действующее законодательство разъяснено, в частности, следующее:</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стороной договора управления МКД являются собственники помещений в МКД, заключение договора управления МКД с нанимателем жилого помещения законом не предусмотрено;</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договор предоставления коммунальных услуг в случаях, предусмотренных статьей 157.2 ЖК РФ, заключается с собственниками помещений, заключение указанного договора с нанимателем жилого помещения законом не предусмотрено;</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в случае</w:t>
      </w:r>
      <w:proofErr w:type="gramStart"/>
      <w:r w:rsidRPr="00BE1422">
        <w:rPr>
          <w:color w:val="000000" w:themeColor="text1"/>
          <w:sz w:val="26"/>
          <w:szCs w:val="26"/>
        </w:rPr>
        <w:t>,</w:t>
      </w:r>
      <w:proofErr w:type="gramEnd"/>
      <w:r w:rsidRPr="00BE1422">
        <w:rPr>
          <w:color w:val="000000" w:themeColor="text1"/>
          <w:sz w:val="26"/>
          <w:szCs w:val="26"/>
        </w:rPr>
        <w:t xml:space="preserve"> если помещение государственного или муниципального жилищного фонда передано в наем, обязанность по внесению платы за жилое помещение и коммунальные услуги возникает у нанимателя такого помещения. Органы государственной власти или органы местного самоуправления несут обязанность по оплате жилого помещения и коммунальных услуг только в отношении незаселенных жилых помещений государственного или муниципального жилищных фондов;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 договор управления МКД с управляющей организацией и договоры предоставления коммунальных услуг с </w:t>
      </w:r>
      <w:proofErr w:type="spellStart"/>
      <w:r w:rsidRPr="00BE1422">
        <w:rPr>
          <w:color w:val="000000" w:themeColor="text1"/>
          <w:sz w:val="26"/>
          <w:szCs w:val="26"/>
        </w:rPr>
        <w:t>ресурсоснабжающей</w:t>
      </w:r>
      <w:proofErr w:type="spellEnd"/>
      <w:r w:rsidRPr="00BE1422">
        <w:rPr>
          <w:color w:val="000000" w:themeColor="text1"/>
          <w:sz w:val="26"/>
          <w:szCs w:val="26"/>
        </w:rPr>
        <w:t xml:space="preserve"> организацией заключают собственники помещений, в том числе </w:t>
      </w:r>
      <w:proofErr w:type="spellStart"/>
      <w:r w:rsidRPr="00BE1422">
        <w:rPr>
          <w:color w:val="000000" w:themeColor="text1"/>
          <w:sz w:val="26"/>
          <w:szCs w:val="26"/>
        </w:rPr>
        <w:t>наймодатель</w:t>
      </w:r>
      <w:proofErr w:type="spellEnd"/>
      <w:r w:rsidRPr="00BE1422">
        <w:rPr>
          <w:color w:val="000000" w:themeColor="text1"/>
          <w:sz w:val="26"/>
          <w:szCs w:val="26"/>
        </w:rPr>
        <w:t>. При этом обязанность по оплате жилого помещения и коммунальных услуг по указанным договорам возлагается на нанимателей жилых помещений государственного или муниципального жилищного фонда.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 управляющая организация и </w:t>
      </w:r>
      <w:proofErr w:type="spellStart"/>
      <w:r w:rsidRPr="00BE1422">
        <w:rPr>
          <w:color w:val="000000" w:themeColor="text1"/>
          <w:sz w:val="26"/>
          <w:szCs w:val="26"/>
        </w:rPr>
        <w:t>ресурсоснабжающие</w:t>
      </w:r>
      <w:proofErr w:type="spellEnd"/>
      <w:r w:rsidRPr="00BE1422">
        <w:rPr>
          <w:color w:val="000000" w:themeColor="text1"/>
          <w:sz w:val="26"/>
          <w:szCs w:val="26"/>
        </w:rPr>
        <w:t xml:space="preserve"> организации, с которыми </w:t>
      </w:r>
      <w:proofErr w:type="spellStart"/>
      <w:r w:rsidRPr="00BE1422">
        <w:rPr>
          <w:color w:val="000000" w:themeColor="text1"/>
          <w:sz w:val="26"/>
          <w:szCs w:val="26"/>
        </w:rPr>
        <w:t>наймодателем</w:t>
      </w:r>
      <w:proofErr w:type="spellEnd"/>
      <w:r w:rsidRPr="00BE1422">
        <w:rPr>
          <w:color w:val="000000" w:themeColor="text1"/>
          <w:sz w:val="26"/>
          <w:szCs w:val="26"/>
        </w:rPr>
        <w:t xml:space="preserve"> заключены соответствующие договоры, обязаны на основании таких договоров и договоров найма жилых помещений предъявлять к оплате содержание жилого помещения и (или) коммунальные услуги нанимателям соответствующих жилых помещений.</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4" w:history="1">
        <w:r w:rsidR="00BE1422" w:rsidRPr="00BE1422">
          <w:rPr>
            <w:b/>
            <w:color w:val="000000" w:themeColor="text1"/>
            <w:sz w:val="26"/>
            <w:szCs w:val="26"/>
          </w:rPr>
          <w:t>&lt;Письмо&gt;</w:t>
        </w:r>
        <w:r w:rsidR="00DA6D30">
          <w:rPr>
            <w:b/>
            <w:color w:val="000000" w:themeColor="text1"/>
            <w:sz w:val="26"/>
            <w:szCs w:val="26"/>
          </w:rPr>
          <w:t xml:space="preserve"> Минстроя России от 05.08.2025 №</w:t>
        </w:r>
        <w:r w:rsidR="00BE1422" w:rsidRPr="00BE1422">
          <w:rPr>
            <w:b/>
            <w:color w:val="000000" w:themeColor="text1"/>
            <w:sz w:val="26"/>
            <w:szCs w:val="26"/>
          </w:rPr>
          <w:t xml:space="preserve"> 21383-ОГ/00</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 xml:space="preserve"> счетной комиссии на общем собрании собственников многоквартирного дома&gt;</w:t>
        </w:r>
      </w:hyperlink>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Минстрой: состав счетной комиссии на общем собрании собственников помещений в многоквартирном доме может определить только это собрание.</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 письме отмечено, в частности, что жилищное законодательство не содержит прямых норм, указывающих на обязательное создание счетной комиссии, в компетенцию которой входит подсчет голосов по итогам проведения ОСС. Не определены требования к лицам, занимающимся подсчетом голосов. При этом сведения о таких лицах должны быть отражены в протоколе ОСС.</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Часть 5 статьи 45 ЖК РФ не устанавливает обязательность включения в сообщение о проведении ОСС кандидатур членов счетной комиссии ОСС. Определение лиц, которые будут подсчитывать голоса по итогам собрания, осуществляется голосованием на ОСС в МКД, как и решение всех остальных вопросов, которые касаются порядка проведения ОСС (часть 1 статьи 45 ЖК РФ).</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Следовательно, состав счетной комиссии может определить только ОСС. Для этого вопрос об избрании ее членов вносится инициатором в повестку дня и уведомление о проведении собрания, после чего ОСС должно проголосовать за предложенные кандидатуры.</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C56CBC">
        <w:rPr>
          <w:b/>
          <w:color w:val="000000" w:themeColor="text1"/>
          <w:sz w:val="26"/>
          <w:szCs w:val="26"/>
        </w:rPr>
        <w:t>Правительства РФ от 15.08.2025 № 1225 «</w:t>
      </w:r>
      <w:r w:rsidRPr="00BE1422">
        <w:rPr>
          <w:b/>
          <w:color w:val="000000" w:themeColor="text1"/>
          <w:sz w:val="26"/>
          <w:szCs w:val="26"/>
        </w:rPr>
        <w:t>О внесении изменений в некоторые акты Пра</w:t>
      </w:r>
      <w:r w:rsidR="00C56CBC">
        <w:rPr>
          <w:b/>
          <w:color w:val="000000" w:themeColor="text1"/>
          <w:sz w:val="26"/>
          <w:szCs w:val="26"/>
        </w:rPr>
        <w:t>вительства Российской Федерации»</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Актуализированы акты Правительства по вопросам разработки, утверждения и корректировки инвестиционных и производственных программ в области обращения с ТКО.</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Реализованы положения Фед</w:t>
      </w:r>
      <w:r w:rsidR="00C56CBC">
        <w:rPr>
          <w:color w:val="000000" w:themeColor="text1"/>
          <w:sz w:val="26"/>
          <w:szCs w:val="26"/>
        </w:rPr>
        <w:t>ерального закона от 26.12.2024 № 497-ФЗ «</w:t>
      </w:r>
      <w:r w:rsidRPr="00BE1422">
        <w:rPr>
          <w:color w:val="000000" w:themeColor="text1"/>
          <w:sz w:val="26"/>
          <w:szCs w:val="26"/>
        </w:rPr>
        <w:t xml:space="preserve">О внесении изменений в </w:t>
      </w:r>
      <w:proofErr w:type="gramStart"/>
      <w:r w:rsidRPr="00BE1422">
        <w:rPr>
          <w:color w:val="000000" w:themeColor="text1"/>
          <w:sz w:val="26"/>
          <w:szCs w:val="26"/>
        </w:rPr>
        <w:t>Федеральный</w:t>
      </w:r>
      <w:proofErr w:type="gramEnd"/>
      <w:r w:rsidRPr="00BE1422">
        <w:rPr>
          <w:color w:val="000000" w:themeColor="text1"/>
          <w:sz w:val="26"/>
          <w:szCs w:val="26"/>
        </w:rPr>
        <w:t xml:space="preserve"> зако</w:t>
      </w:r>
      <w:r w:rsidR="00C56CBC">
        <w:rPr>
          <w:color w:val="000000" w:themeColor="text1"/>
          <w:sz w:val="26"/>
          <w:szCs w:val="26"/>
        </w:rPr>
        <w:t>н «</w:t>
      </w:r>
      <w:r w:rsidRPr="00BE1422">
        <w:rPr>
          <w:color w:val="000000" w:themeColor="text1"/>
          <w:sz w:val="26"/>
          <w:szCs w:val="26"/>
        </w:rPr>
        <w:t>Об отходах производства и по</w:t>
      </w:r>
      <w:r w:rsidR="00C56CBC">
        <w:rPr>
          <w:color w:val="000000" w:themeColor="text1"/>
          <w:sz w:val="26"/>
          <w:szCs w:val="26"/>
        </w:rPr>
        <w:t>требления» и Федеральный закон «Об охране окружающей среды»</w:t>
      </w:r>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5" w:history="1">
        <w:r w:rsidR="00BE1422" w:rsidRPr="00BE1422">
          <w:rPr>
            <w:b/>
            <w:color w:val="000000" w:themeColor="text1"/>
            <w:sz w:val="26"/>
            <w:szCs w:val="26"/>
          </w:rPr>
          <w:t>Распоряжение Правительства РФ от 1</w:t>
        </w:r>
        <w:r w:rsidR="00C56CBC">
          <w:rPr>
            <w:b/>
            <w:color w:val="000000" w:themeColor="text1"/>
            <w:sz w:val="26"/>
            <w:szCs w:val="26"/>
          </w:rPr>
          <w:t>4.08.2025 №</w:t>
        </w:r>
        <w:r w:rsidR="00BE1422" w:rsidRPr="00BE1422">
          <w:rPr>
            <w:b/>
            <w:color w:val="000000" w:themeColor="text1"/>
            <w:sz w:val="26"/>
            <w:szCs w:val="26"/>
          </w:rPr>
          <w:t xml:space="preserve"> 2207-р</w:t>
        </w:r>
        <w:proofErr w:type="gramStart"/>
        <w:r w:rsidR="00BE1422" w:rsidRPr="00BE1422">
          <w:rPr>
            <w:b/>
            <w:color w:val="000000" w:themeColor="text1"/>
            <w:sz w:val="26"/>
            <w:szCs w:val="26"/>
          </w:rPr>
          <w:t xml:space="preserve"> &lt;О</w:t>
        </w:r>
        <w:proofErr w:type="gramEnd"/>
        <w:r w:rsidR="00BE1422" w:rsidRPr="00BE1422">
          <w:rPr>
            <w:b/>
            <w:color w:val="000000" w:themeColor="text1"/>
            <w:sz w:val="26"/>
            <w:szCs w:val="26"/>
          </w:rPr>
          <w:t>б утверждении Плана мероприятий по реализации Концепции государственной системы противодействия противоправным деяниям, совершаемым с использованием информационно-коммуникационных технологий&gt;</w:t>
        </w:r>
      </w:hyperlink>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Утвержден план мероприятий по реализации Концепции государственной системы противодействия противоправным деяниям, совершаемым с использованием информационно-коммуникационных технологий.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План содержит перечень мероприятий по следующим направлениям: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совершенствование законодательства в сфере противодействия противоправным деяниям, совершаемым с использованием информационно-коммуникационных технологий;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совершенствование профилактики противоправных деяний;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организационные, технические и иные меры противодействия противоправным деяниям;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кадровое обеспечение деятельности по противодействию противоправным деяниям;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развитие международного сотрудничества в сфере противодействия противоправным деяниям;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развитие научного обеспечения в сфере противодействия противоправным деяниям.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lastRenderedPageBreak/>
        <w:t>Определены сроки реализации мероприятий, результаты их выполнения и ответственные исполнители.</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При</w:t>
      </w:r>
      <w:r w:rsidR="00C56CBC">
        <w:rPr>
          <w:b/>
          <w:color w:val="000000" w:themeColor="text1"/>
          <w:sz w:val="26"/>
          <w:szCs w:val="26"/>
        </w:rPr>
        <w:t>каз Банка России от 07.08.2025 № ОД-1765 «</w:t>
      </w:r>
      <w:r w:rsidRPr="00BE1422">
        <w:rPr>
          <w:b/>
          <w:color w:val="000000" w:themeColor="text1"/>
          <w:sz w:val="26"/>
          <w:szCs w:val="26"/>
        </w:rPr>
        <w:t>Об установлении признаков выдачи наличных денежных средств без добровольного согласия клие</w:t>
      </w:r>
      <w:r w:rsidR="00C56CBC">
        <w:rPr>
          <w:b/>
          <w:color w:val="000000" w:themeColor="text1"/>
          <w:sz w:val="26"/>
          <w:szCs w:val="26"/>
        </w:rPr>
        <w:t>нта с использованием банкоматов»</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Банком России определены признаки выдачи наличных денежных средств без добровольного согласия клиента с использованием банкоматов.</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К таким признакам отнесены, в частности:</w:t>
      </w:r>
      <w:proofErr w:type="gramEnd"/>
    </w:p>
    <w:p w:rsidR="00BE1422" w:rsidRPr="00BE1422" w:rsidRDefault="00BE1422" w:rsidP="00BE1422">
      <w:pPr>
        <w:ind w:firstLine="709"/>
        <w:jc w:val="both"/>
        <w:rPr>
          <w:color w:val="000000" w:themeColor="text1"/>
          <w:sz w:val="26"/>
          <w:szCs w:val="26"/>
        </w:rPr>
      </w:pPr>
      <w:r w:rsidRPr="00BE1422">
        <w:rPr>
          <w:color w:val="000000" w:themeColor="text1"/>
          <w:sz w:val="26"/>
          <w:szCs w:val="26"/>
        </w:rPr>
        <w:t>- несоответствие характера, и (или) параметров, и (или) объема направленного запроса на выдачу наличных денежных средств запросам на выдачу наличных денежных средств, обычно совершаемым клиентом;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несоответствие способа направления запроса на выдачу наличных денежных сре</w:t>
      </w:r>
      <w:proofErr w:type="gramStart"/>
      <w:r w:rsidRPr="00BE1422">
        <w:rPr>
          <w:color w:val="000000" w:themeColor="text1"/>
          <w:sz w:val="26"/>
          <w:szCs w:val="26"/>
        </w:rPr>
        <w:t>дств сп</w:t>
      </w:r>
      <w:proofErr w:type="gramEnd"/>
      <w:r w:rsidRPr="00BE1422">
        <w:rPr>
          <w:color w:val="000000" w:themeColor="text1"/>
          <w:sz w:val="26"/>
          <w:szCs w:val="26"/>
        </w:rPr>
        <w:t>особам направления запроса на выдачу наличных денежных средств, обычно используемым клиентом;</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направление запроса на выдачу наличных денежных сре</w:t>
      </w:r>
      <w:proofErr w:type="gramStart"/>
      <w:r w:rsidRPr="00BE1422">
        <w:rPr>
          <w:color w:val="000000" w:themeColor="text1"/>
          <w:sz w:val="26"/>
          <w:szCs w:val="26"/>
        </w:rPr>
        <w:t>дств в т</w:t>
      </w:r>
      <w:proofErr w:type="gramEnd"/>
      <w:r w:rsidRPr="00BE1422">
        <w:rPr>
          <w:color w:val="000000" w:themeColor="text1"/>
          <w:sz w:val="26"/>
          <w:szCs w:val="26"/>
        </w:rPr>
        <w:t>ечение 24 часов с момента: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предоставления кредитных (заемных) денежных средств или кредитной карты, увеличения лимита на выдачу наличных денежных средств или лимита кредитования;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поступления денежных средств на сумму более 200 тыс. рублей на банковский счет (вклад) физического лица с использованием СБП с банковского счета (вклада) указанного физического лица, открытого другой кредитной организацией;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досрочного расторжения договора банковского вклада на сумму более 200 тыс. рублей по требованию вкладчика;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 наличие информации о пяти и более отказах в выдаче наличных денежных средств (в том числе в связи с превышением лимита кредитования либо ошибками при вводе </w:t>
      </w:r>
      <w:proofErr w:type="spellStart"/>
      <w:r w:rsidRPr="00BE1422">
        <w:rPr>
          <w:color w:val="000000" w:themeColor="text1"/>
          <w:sz w:val="26"/>
          <w:szCs w:val="26"/>
        </w:rPr>
        <w:t>пин-кода</w:t>
      </w:r>
      <w:proofErr w:type="spellEnd"/>
      <w:r w:rsidRPr="00BE1422">
        <w:rPr>
          <w:color w:val="000000" w:themeColor="text1"/>
          <w:sz w:val="26"/>
          <w:szCs w:val="26"/>
        </w:rPr>
        <w:t>) в течение календарного дня.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Утвержденные настоящим приказом признаки выдачи наличных денежных средств без добровольного согласия клиента применяются с 1 сентября 2025 года.</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6" w:history="1">
        <w:r w:rsidR="00BE1422" w:rsidRPr="00BE1422">
          <w:rPr>
            <w:b/>
            <w:color w:val="000000" w:themeColor="text1"/>
            <w:sz w:val="26"/>
            <w:szCs w:val="26"/>
          </w:rPr>
          <w:t>Приказ Минтру</w:t>
        </w:r>
        <w:r w:rsidR="00C56CBC">
          <w:rPr>
            <w:b/>
            <w:color w:val="000000" w:themeColor="text1"/>
            <w:sz w:val="26"/>
            <w:szCs w:val="26"/>
          </w:rPr>
          <w:t>да России от 21.07.2025 № 450н «</w:t>
        </w:r>
        <w:r w:rsidR="00BE1422" w:rsidRPr="00BE1422">
          <w:rPr>
            <w:b/>
            <w:color w:val="000000" w:themeColor="text1"/>
            <w:sz w:val="26"/>
            <w:szCs w:val="26"/>
          </w:rPr>
          <w:t xml:space="preserve">Об утверждении Стандарта оказания услуги по </w:t>
        </w:r>
        <w:proofErr w:type="spellStart"/>
        <w:r w:rsidR="00BE1422" w:rsidRPr="00BE1422">
          <w:rPr>
            <w:b/>
            <w:color w:val="000000" w:themeColor="text1"/>
            <w:sz w:val="26"/>
            <w:szCs w:val="26"/>
          </w:rPr>
          <w:t>слух</w:t>
        </w:r>
        <w:r w:rsidR="00C56CBC">
          <w:rPr>
            <w:b/>
            <w:color w:val="000000" w:themeColor="text1"/>
            <w:sz w:val="26"/>
            <w:szCs w:val="26"/>
          </w:rPr>
          <w:t>опротезированию</w:t>
        </w:r>
        <w:proofErr w:type="spellEnd"/>
        <w:r w:rsidR="00C56CBC">
          <w:rPr>
            <w:b/>
            <w:color w:val="000000" w:themeColor="text1"/>
            <w:sz w:val="26"/>
            <w:szCs w:val="26"/>
          </w:rPr>
          <w:t xml:space="preserve"> детей-инвалидов»</w:t>
        </w:r>
        <w:r w:rsidR="00BE1422" w:rsidRPr="00BE1422">
          <w:rPr>
            <w:b/>
            <w:color w:val="000000" w:themeColor="text1"/>
            <w:sz w:val="26"/>
            <w:szCs w:val="26"/>
          </w:rPr>
          <w:t xml:space="preserve"> (Зарегистрирова</w:t>
        </w:r>
        <w:r w:rsidR="00C56CBC">
          <w:rPr>
            <w:b/>
            <w:color w:val="000000" w:themeColor="text1"/>
            <w:sz w:val="26"/>
            <w:szCs w:val="26"/>
          </w:rPr>
          <w:t>но в Минюсте России 20.08.2025 №</w:t>
        </w:r>
        <w:r w:rsidR="00BE1422" w:rsidRPr="00BE1422">
          <w:rPr>
            <w:b/>
            <w:color w:val="000000" w:themeColor="text1"/>
            <w:sz w:val="26"/>
            <w:szCs w:val="26"/>
          </w:rPr>
          <w:t xml:space="preserve"> 83232)</w:t>
        </w:r>
      </w:hyperlink>
      <w:r w:rsidR="00BE1422" w:rsidRPr="00BE1422">
        <w:rPr>
          <w:b/>
          <w:color w:val="000000" w:themeColor="text1"/>
          <w:sz w:val="26"/>
          <w:szCs w:val="26"/>
        </w:rPr>
        <w:t>.</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 xml:space="preserve">Установлен Стандарт оказания услуги по </w:t>
      </w:r>
      <w:proofErr w:type="spellStart"/>
      <w:r w:rsidRPr="00BE1422">
        <w:rPr>
          <w:color w:val="000000" w:themeColor="text1"/>
          <w:sz w:val="26"/>
          <w:szCs w:val="26"/>
        </w:rPr>
        <w:t>слухопротезированию</w:t>
      </w:r>
      <w:proofErr w:type="spellEnd"/>
      <w:r w:rsidRPr="00BE1422">
        <w:rPr>
          <w:color w:val="000000" w:themeColor="text1"/>
          <w:sz w:val="26"/>
          <w:szCs w:val="26"/>
        </w:rPr>
        <w:t xml:space="preserve"> детей-инвалидов.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Стандарт определяет основные требования к содержанию, объему, периодичности и качеству услуги.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Форма оказания услуги - </w:t>
      </w:r>
      <w:proofErr w:type="spellStart"/>
      <w:r w:rsidRPr="00BE1422">
        <w:rPr>
          <w:color w:val="000000" w:themeColor="text1"/>
          <w:sz w:val="26"/>
          <w:szCs w:val="26"/>
        </w:rPr>
        <w:t>полустационарная</w:t>
      </w:r>
      <w:proofErr w:type="spellEnd"/>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Предусмотрены, в том числе: условия предоставления услуги; перечень специалистов, привлекаемых к реализации услуги; перечень мероприятий, входящих в ее состав, их содержание; примерный перечень необходимого реабилитационного оборудования (вспомогательных и технических средств реабилитации), которым должна быть оснащена реабилитационная организация для оказания услуги.</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C56CBC">
        <w:rPr>
          <w:b/>
          <w:color w:val="000000" w:themeColor="text1"/>
          <w:sz w:val="26"/>
          <w:szCs w:val="26"/>
        </w:rPr>
        <w:t>Правительства РФ от 21.08.2025 № 1258 «</w:t>
      </w:r>
      <w:r w:rsidRPr="00BE1422">
        <w:rPr>
          <w:b/>
          <w:color w:val="000000" w:themeColor="text1"/>
          <w:sz w:val="26"/>
          <w:szCs w:val="26"/>
        </w:rPr>
        <w:t xml:space="preserve">О внесении изменений в постановление Правительства Российской Федерации от </w:t>
      </w:r>
      <w:r w:rsidR="00C56CBC">
        <w:rPr>
          <w:b/>
          <w:color w:val="000000" w:themeColor="text1"/>
          <w:sz w:val="26"/>
          <w:szCs w:val="26"/>
        </w:rPr>
        <w:t>07.05.2022 № 833</w:t>
      </w: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Уточнены требования к проведению аттестации экскурсоводов (гидов) и гидов-переводчиков.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lastRenderedPageBreak/>
        <w:t>Изменения направлены на реализацию Федераль</w:t>
      </w:r>
      <w:r w:rsidR="00C54680">
        <w:rPr>
          <w:color w:val="000000" w:themeColor="text1"/>
          <w:sz w:val="26"/>
          <w:szCs w:val="26"/>
        </w:rPr>
        <w:t>ного закона от 24.06.2025 №</w:t>
      </w:r>
      <w:r w:rsidRPr="00BE1422">
        <w:rPr>
          <w:color w:val="000000" w:themeColor="text1"/>
          <w:sz w:val="26"/>
          <w:szCs w:val="26"/>
        </w:rPr>
        <w:t xml:space="preserve"> 184-ФЗ, предусматривающего возможность прохождения аттестации студентами, достигшими 18 лет и освоившими соответствующие дисциплины, а также исключающего прохождение аттестации на территориях муниципальных образований в границах Москвы, Санкт-Петербурга и Севастополя.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 связи с этим, в частности, уточнены сведения, указываемые в заявлении соискателя для прохождения аттестации, перечень прилагаемых к нему электронных образов документов, а также скорректированы требования к документам, подтверждающим наличие у соискателя необходимого стажа работы.</w:t>
      </w:r>
    </w:p>
    <w:p w:rsidR="00BE1422" w:rsidRPr="00BE1422" w:rsidRDefault="004B389E" w:rsidP="00BE1422">
      <w:pPr>
        <w:ind w:firstLine="709"/>
        <w:jc w:val="both"/>
        <w:rPr>
          <w:color w:val="000000" w:themeColor="text1"/>
          <w:sz w:val="26"/>
          <w:szCs w:val="26"/>
        </w:rPr>
      </w:pPr>
      <w:r>
        <w:rPr>
          <w:color w:val="000000" w:themeColor="text1"/>
          <w:sz w:val="26"/>
          <w:szCs w:val="26"/>
        </w:rPr>
        <w:t>Постановление вступило</w:t>
      </w:r>
      <w:r w:rsidR="00BE1422" w:rsidRPr="00BE1422">
        <w:rPr>
          <w:color w:val="000000" w:themeColor="text1"/>
          <w:sz w:val="26"/>
          <w:szCs w:val="26"/>
        </w:rPr>
        <w:t xml:space="preserve"> в силу с 1 сентября 2025 г.</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7" w:history="1">
        <w:r w:rsidR="00BE1422" w:rsidRPr="00BE1422">
          <w:rPr>
            <w:b/>
            <w:color w:val="000000" w:themeColor="text1"/>
            <w:sz w:val="26"/>
            <w:szCs w:val="26"/>
          </w:rPr>
          <w:t>Приказ</w:t>
        </w:r>
        <w:r w:rsidR="00C54680">
          <w:rPr>
            <w:b/>
            <w:color w:val="000000" w:themeColor="text1"/>
            <w:sz w:val="26"/>
            <w:szCs w:val="26"/>
          </w:rPr>
          <w:t xml:space="preserve"> Минтруда России от 17.06.2025 № 377н «</w:t>
        </w:r>
        <w:r w:rsidR="00BE1422" w:rsidRPr="00BE1422">
          <w:rPr>
            <w:b/>
            <w:color w:val="000000" w:themeColor="text1"/>
            <w:sz w:val="26"/>
            <w:szCs w:val="26"/>
          </w:rPr>
          <w:t>О внесении изменений в порядок организации сопровождаемой трудовой деятельности инвалидов, утвержденный приказом Министерства труда и социальной защиты Российской Федера</w:t>
        </w:r>
        <w:r w:rsidR="00C54680">
          <w:rPr>
            <w:b/>
            <w:color w:val="000000" w:themeColor="text1"/>
            <w:sz w:val="26"/>
            <w:szCs w:val="26"/>
          </w:rPr>
          <w:t>ции от 09.08.2023 № 652н»</w:t>
        </w:r>
        <w:r w:rsidR="00BE1422" w:rsidRPr="00BE1422">
          <w:rPr>
            <w:b/>
            <w:color w:val="000000" w:themeColor="text1"/>
            <w:sz w:val="26"/>
            <w:szCs w:val="26"/>
          </w:rPr>
          <w:t xml:space="preserve"> (Зарегистрирова</w:t>
        </w:r>
        <w:r w:rsidR="00755935">
          <w:rPr>
            <w:b/>
            <w:color w:val="000000" w:themeColor="text1"/>
            <w:sz w:val="26"/>
            <w:szCs w:val="26"/>
          </w:rPr>
          <w:t>но в Минюсте России 22.08.2025 №</w:t>
        </w:r>
        <w:r w:rsidR="00BE1422" w:rsidRPr="00BE1422">
          <w:rPr>
            <w:b/>
            <w:color w:val="000000" w:themeColor="text1"/>
            <w:sz w:val="26"/>
            <w:szCs w:val="26"/>
          </w:rPr>
          <w:t xml:space="preserve"> 83278)</w:t>
        </w:r>
      </w:hyperlink>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Актуализирован порядок организации сопровождаемой трудовой деятельности инвалидов.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Порядок приведен в соответствие с федеральными з</w:t>
      </w:r>
      <w:r w:rsidR="008B0846">
        <w:rPr>
          <w:color w:val="000000" w:themeColor="text1"/>
          <w:sz w:val="26"/>
          <w:szCs w:val="26"/>
        </w:rPr>
        <w:t>аконами от 12.12.2023 № 565-ФЗ «</w:t>
      </w:r>
      <w:r w:rsidRPr="00BE1422">
        <w:rPr>
          <w:color w:val="000000" w:themeColor="text1"/>
          <w:sz w:val="26"/>
          <w:szCs w:val="26"/>
        </w:rPr>
        <w:t>О занятости населения в Россий</w:t>
      </w:r>
      <w:r w:rsidR="008B0846">
        <w:rPr>
          <w:color w:val="000000" w:themeColor="text1"/>
          <w:sz w:val="26"/>
          <w:szCs w:val="26"/>
        </w:rPr>
        <w:t>ской Федерации», от 09.11.2024 № 381-ФЗ «</w:t>
      </w:r>
      <w:r w:rsidRPr="00BE1422">
        <w:rPr>
          <w:color w:val="000000" w:themeColor="text1"/>
          <w:sz w:val="26"/>
          <w:szCs w:val="26"/>
        </w:rPr>
        <w:t>О внесении изменения в Трудо</w:t>
      </w:r>
      <w:r w:rsidR="008B0846">
        <w:rPr>
          <w:color w:val="000000" w:themeColor="text1"/>
          <w:sz w:val="26"/>
          <w:szCs w:val="26"/>
        </w:rPr>
        <w:t>вой кодекс Российской Федерации»</w:t>
      </w:r>
      <w:r w:rsidRPr="00BE1422">
        <w:rPr>
          <w:color w:val="000000" w:themeColor="text1"/>
          <w:sz w:val="26"/>
          <w:szCs w:val="26"/>
        </w:rPr>
        <w:t xml:space="preserve"> и Стандартом деятельности по осуществлению полномочия в сфере занятости населения по организации сопровождения при содействии занятости инвалидов.</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8" w:history="1">
        <w:r w:rsidR="00BE1422" w:rsidRPr="00BE1422">
          <w:rPr>
            <w:b/>
            <w:color w:val="000000" w:themeColor="text1"/>
            <w:sz w:val="26"/>
            <w:szCs w:val="26"/>
          </w:rPr>
          <w:t>Приказ</w:t>
        </w:r>
        <w:r w:rsidR="008B0846">
          <w:rPr>
            <w:b/>
            <w:color w:val="000000" w:themeColor="text1"/>
            <w:sz w:val="26"/>
            <w:szCs w:val="26"/>
          </w:rPr>
          <w:t xml:space="preserve"> Минтруда России от 14.07.2025 № 438н «</w:t>
        </w:r>
        <w:r w:rsidR="00BE1422" w:rsidRPr="00BE1422">
          <w:rPr>
            <w:b/>
            <w:color w:val="000000" w:themeColor="text1"/>
            <w:sz w:val="26"/>
            <w:szCs w:val="26"/>
          </w:rPr>
          <w:t>Об утверждении сроков пользования техническими средствами реабилитации, протезами и про</w:t>
        </w:r>
        <w:r w:rsidR="008B0846">
          <w:rPr>
            <w:b/>
            <w:color w:val="000000" w:themeColor="text1"/>
            <w:sz w:val="26"/>
            <w:szCs w:val="26"/>
          </w:rPr>
          <w:t>тезно-ортопедическими изделиями»</w:t>
        </w:r>
        <w:r w:rsidR="00BE1422" w:rsidRPr="00BE1422">
          <w:rPr>
            <w:b/>
            <w:color w:val="000000" w:themeColor="text1"/>
            <w:sz w:val="26"/>
            <w:szCs w:val="26"/>
          </w:rPr>
          <w:t xml:space="preserve"> (Зарегистрирова</w:t>
        </w:r>
        <w:r w:rsidR="008B0846">
          <w:rPr>
            <w:b/>
            <w:color w:val="000000" w:themeColor="text1"/>
            <w:sz w:val="26"/>
            <w:szCs w:val="26"/>
          </w:rPr>
          <w:t>но в Минюсте России 25.08.2025 №</w:t>
        </w:r>
        <w:r w:rsidR="00BE1422" w:rsidRPr="00BE1422">
          <w:rPr>
            <w:b/>
            <w:color w:val="000000" w:themeColor="text1"/>
            <w:sz w:val="26"/>
            <w:szCs w:val="26"/>
          </w:rPr>
          <w:t xml:space="preserve"> 83311)</w:t>
        </w:r>
      </w:hyperlink>
    </w:p>
    <w:p w:rsidR="00BE1422" w:rsidRPr="00BE1422" w:rsidRDefault="00BE1422" w:rsidP="00BE1422">
      <w:pPr>
        <w:ind w:firstLine="709"/>
        <w:jc w:val="both"/>
        <w:outlineLvl w:val="0"/>
        <w:rPr>
          <w:b/>
          <w:color w:val="000000" w:themeColor="text1"/>
          <w:sz w:val="26"/>
          <w:szCs w:val="26"/>
        </w:rPr>
      </w:pPr>
      <w:r w:rsidRPr="00BE1422">
        <w:rPr>
          <w:color w:val="000000" w:themeColor="text1"/>
          <w:sz w:val="26"/>
          <w:szCs w:val="26"/>
        </w:rPr>
        <w:t>Обновлены сроки пользования техническими средствами реабилитации, протезами и протезно-ортопедическими изделиями</w:t>
      </w:r>
      <w:r w:rsidRPr="00BE1422">
        <w:rPr>
          <w:b/>
          <w:color w:val="000000" w:themeColor="text1"/>
          <w:sz w:val="26"/>
          <w:szCs w:val="26"/>
        </w:rPr>
        <w:t>.</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Приказом предусмотрено приведение номенклатуры технических средств реабилитации, устанавливающей сроки их пользования, в соответствие в номенклатурой, определенной приказом Минтруд</w:t>
      </w:r>
      <w:r w:rsidR="007C772B">
        <w:rPr>
          <w:color w:val="000000" w:themeColor="text1"/>
          <w:sz w:val="26"/>
          <w:szCs w:val="26"/>
        </w:rPr>
        <w:t>а России от 10 декабря 2024 г. №</w:t>
      </w:r>
      <w:r w:rsidRPr="00BE1422">
        <w:rPr>
          <w:color w:val="000000" w:themeColor="text1"/>
          <w:sz w:val="26"/>
          <w:szCs w:val="26"/>
        </w:rPr>
        <w:t xml:space="preserve"> 687н.</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Приказ </w:t>
      </w:r>
      <w:r w:rsidR="008B0846">
        <w:rPr>
          <w:b/>
          <w:color w:val="000000" w:themeColor="text1"/>
          <w:sz w:val="26"/>
          <w:szCs w:val="26"/>
        </w:rPr>
        <w:t>МВД России от 15.07.2025 № 463 «</w:t>
      </w:r>
      <w:r w:rsidRPr="00BE1422">
        <w:rPr>
          <w:b/>
          <w:color w:val="000000" w:themeColor="text1"/>
          <w:sz w:val="26"/>
          <w:szCs w:val="26"/>
        </w:rPr>
        <w:t>О внесении изменений в приложение к приказу М</w:t>
      </w:r>
      <w:r w:rsidR="008B0846">
        <w:rPr>
          <w:b/>
          <w:color w:val="000000" w:themeColor="text1"/>
          <w:sz w:val="26"/>
          <w:szCs w:val="26"/>
        </w:rPr>
        <w:t>ВД России от 06.10.2023 № 751»</w:t>
      </w:r>
      <w:r w:rsidRPr="00BE1422">
        <w:rPr>
          <w:b/>
          <w:color w:val="000000" w:themeColor="text1"/>
          <w:sz w:val="26"/>
          <w:szCs w:val="26"/>
        </w:rPr>
        <w:t xml:space="preserve"> (Зарегистрирова</w:t>
      </w:r>
      <w:r w:rsidR="008B0846">
        <w:rPr>
          <w:b/>
          <w:color w:val="000000" w:themeColor="text1"/>
          <w:sz w:val="26"/>
          <w:szCs w:val="26"/>
        </w:rPr>
        <w:t>но в Минюсте России 25.08.2025 №</w:t>
      </w:r>
      <w:r w:rsidRPr="00BE1422">
        <w:rPr>
          <w:b/>
          <w:color w:val="000000" w:themeColor="text1"/>
          <w:sz w:val="26"/>
          <w:szCs w:val="26"/>
        </w:rPr>
        <w:t xml:space="preserve"> 83297).</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Дополнена форма ходатайства работодателя, заказчика работ (услуг) о привлечении высококвалифицированного специалиста.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 форму включены сведения об условиях привлечения высококвалифицированного специалиста к трудовой деятельности в РФ, а также дополнительные сведения о работодателе или заказчике работ (услуг).</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19" w:history="1">
        <w:r w:rsidR="00BE1422" w:rsidRPr="00BE1422">
          <w:rPr>
            <w:b/>
            <w:color w:val="000000" w:themeColor="text1"/>
            <w:sz w:val="26"/>
            <w:szCs w:val="26"/>
          </w:rPr>
          <w:t>Приказ</w:t>
        </w:r>
        <w:r w:rsidR="007C772B">
          <w:rPr>
            <w:b/>
            <w:color w:val="000000" w:themeColor="text1"/>
            <w:sz w:val="26"/>
            <w:szCs w:val="26"/>
          </w:rPr>
          <w:t xml:space="preserve"> Минтруда России от 29.07.2025 № 468н «</w:t>
        </w:r>
        <w:r w:rsidR="00BE1422" w:rsidRPr="00BE1422">
          <w:rPr>
            <w:b/>
            <w:color w:val="000000" w:themeColor="text1"/>
            <w:sz w:val="26"/>
            <w:szCs w:val="26"/>
          </w:rPr>
          <w:t xml:space="preserve">О внесении изменений в Порядок и условия назначения и </w:t>
        </w:r>
        <w:proofErr w:type="gramStart"/>
        <w:r w:rsidR="00BE1422" w:rsidRPr="00BE1422">
          <w:rPr>
            <w:b/>
            <w:color w:val="000000" w:themeColor="text1"/>
            <w:sz w:val="26"/>
            <w:szCs w:val="26"/>
          </w:rPr>
          <w:t>выплаты</w:t>
        </w:r>
        <w:proofErr w:type="gramEnd"/>
        <w:r w:rsidR="00BE1422" w:rsidRPr="00BE1422">
          <w:rPr>
            <w:b/>
            <w:color w:val="000000" w:themeColor="text1"/>
            <w:sz w:val="26"/>
            <w:szCs w:val="26"/>
          </w:rPr>
          <w:t xml:space="preserve"> государственных пособий гражданам, имеющим детей, утвержденный приказом Министерства труда и социальной защиты Российской Фе</w:t>
        </w:r>
        <w:r w:rsidR="007C772B">
          <w:rPr>
            <w:b/>
            <w:color w:val="000000" w:themeColor="text1"/>
            <w:sz w:val="26"/>
            <w:szCs w:val="26"/>
          </w:rPr>
          <w:t>дерации от 29.09.2020 № 668н»</w:t>
        </w:r>
        <w:r w:rsidR="00BE1422" w:rsidRPr="00BE1422">
          <w:rPr>
            <w:b/>
            <w:color w:val="000000" w:themeColor="text1"/>
            <w:sz w:val="26"/>
            <w:szCs w:val="26"/>
          </w:rPr>
          <w:t xml:space="preserve"> (Зарегистрирова</w:t>
        </w:r>
        <w:r w:rsidR="007C772B">
          <w:rPr>
            <w:b/>
            <w:color w:val="000000" w:themeColor="text1"/>
            <w:sz w:val="26"/>
            <w:szCs w:val="26"/>
          </w:rPr>
          <w:t>но в Минюсте России 26.08.2025 №</w:t>
        </w:r>
        <w:r w:rsidR="00BE1422" w:rsidRPr="00BE1422">
          <w:rPr>
            <w:b/>
            <w:color w:val="000000" w:themeColor="text1"/>
            <w:sz w:val="26"/>
            <w:szCs w:val="26"/>
          </w:rPr>
          <w:t xml:space="preserve"> 83312)</w:t>
        </w:r>
      </w:hyperlink>
      <w:r w:rsidR="00BE1422" w:rsidRPr="00BE1422">
        <w:rPr>
          <w:b/>
          <w:color w:val="000000" w:themeColor="text1"/>
          <w:sz w:val="26"/>
          <w:szCs w:val="26"/>
        </w:rPr>
        <w:t>.</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Уточнен порядок назначения пособий по беременности и родам женщинам, обучающимся по очной форме обучения.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Установлено, что женщинам, обучающимся по очной форме обучения, пособие назначается и выплачивается территориальными органами СФР по месту жительства (месту пребывания, месту фактического проживания), на основании справки медицинской организации.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Размер единовременного пособия при рождении ребенка определяется на дату рождения ребенка.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Внесены уточнения в перечень документов (сведений), необходимых для назначения и выплаты СФР пособия по беременности и родам, в том числе в части сведений о факте </w:t>
      </w:r>
      <w:proofErr w:type="gramStart"/>
      <w:r w:rsidRPr="00BE1422">
        <w:rPr>
          <w:color w:val="000000" w:themeColor="text1"/>
          <w:sz w:val="26"/>
          <w:szCs w:val="26"/>
        </w:rPr>
        <w:t>обучения по</w:t>
      </w:r>
      <w:proofErr w:type="gramEnd"/>
      <w:r w:rsidRPr="00BE1422">
        <w:rPr>
          <w:color w:val="000000" w:themeColor="text1"/>
          <w:sz w:val="26"/>
          <w:szCs w:val="26"/>
        </w:rPr>
        <w:t xml:space="preserve"> очной форме обучения, а также о периоде нетрудоспособности женщины, обучающейся по очной форме обучения.</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20" w:history="1">
        <w:r w:rsidR="00BE1422" w:rsidRPr="00BE1422">
          <w:rPr>
            <w:b/>
            <w:color w:val="000000" w:themeColor="text1"/>
            <w:sz w:val="26"/>
            <w:szCs w:val="26"/>
          </w:rPr>
          <w:t>Прика</w:t>
        </w:r>
        <w:r w:rsidR="007C772B">
          <w:rPr>
            <w:b/>
            <w:color w:val="000000" w:themeColor="text1"/>
            <w:sz w:val="26"/>
            <w:szCs w:val="26"/>
          </w:rPr>
          <w:t>з Минюста России от 22.08.2025 № 205 «</w:t>
        </w:r>
        <w:r w:rsidR="00BE1422" w:rsidRPr="00BE1422">
          <w:rPr>
            <w:b/>
            <w:color w:val="000000" w:themeColor="text1"/>
            <w:sz w:val="26"/>
            <w:szCs w:val="26"/>
          </w:rPr>
          <w:t>О внесении изменения в формы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Министерства юстиции Российско</w:t>
        </w:r>
        <w:r w:rsidR="007C772B">
          <w:rPr>
            <w:b/>
            <w:color w:val="000000" w:themeColor="text1"/>
            <w:sz w:val="26"/>
            <w:szCs w:val="26"/>
          </w:rPr>
          <w:t>й Федерации от 30.09.2020 № 226»</w:t>
        </w:r>
        <w:r w:rsidR="00BE1422" w:rsidRPr="00BE1422">
          <w:rPr>
            <w:b/>
            <w:color w:val="000000" w:themeColor="text1"/>
            <w:sz w:val="26"/>
            <w:szCs w:val="26"/>
          </w:rPr>
          <w:t xml:space="preserve"> (Зарегистрирова</w:t>
        </w:r>
        <w:r w:rsidR="007C772B">
          <w:rPr>
            <w:b/>
            <w:color w:val="000000" w:themeColor="text1"/>
            <w:sz w:val="26"/>
            <w:szCs w:val="26"/>
          </w:rPr>
          <w:t>но в Минюсте России 26.08.2025 №</w:t>
        </w:r>
        <w:r w:rsidR="00BE1422" w:rsidRPr="00BE1422">
          <w:rPr>
            <w:b/>
            <w:color w:val="000000" w:themeColor="text1"/>
            <w:sz w:val="26"/>
            <w:szCs w:val="26"/>
          </w:rPr>
          <w:t xml:space="preserve"> 83314)</w:t>
        </w:r>
      </w:hyperlink>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Утверждена форма свидетельства о праве пережившего супруга на временное пользование транспортным средством.</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В формы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Минюста России от 30.09.20</w:t>
      </w:r>
      <w:r w:rsidR="00BE5566">
        <w:rPr>
          <w:color w:val="000000" w:themeColor="text1"/>
          <w:sz w:val="26"/>
          <w:szCs w:val="26"/>
        </w:rPr>
        <w:t>20 №</w:t>
      </w:r>
      <w:r w:rsidR="00514E43">
        <w:rPr>
          <w:color w:val="000000" w:themeColor="text1"/>
          <w:sz w:val="26"/>
          <w:szCs w:val="26"/>
        </w:rPr>
        <w:t xml:space="preserve"> 226, включена новая форма «</w:t>
      </w:r>
      <w:r w:rsidRPr="00BE1422">
        <w:rPr>
          <w:color w:val="000000" w:themeColor="text1"/>
          <w:sz w:val="26"/>
          <w:szCs w:val="26"/>
        </w:rPr>
        <w:t>Свидетельство о праве пережившего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w:t>
      </w:r>
      <w:proofErr w:type="gramEnd"/>
      <w:r w:rsidRPr="00BE1422">
        <w:rPr>
          <w:color w:val="000000" w:themeColor="text1"/>
          <w:sz w:val="26"/>
          <w:szCs w:val="26"/>
        </w:rPr>
        <w:t xml:space="preserve">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w:t>
      </w:r>
      <w:r w:rsidR="00514E43">
        <w:rPr>
          <w:color w:val="000000" w:themeColor="text1"/>
          <w:sz w:val="26"/>
          <w:szCs w:val="26"/>
        </w:rPr>
        <w:t>ия специальной военной операции»</w:t>
      </w:r>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21" w:history="1">
        <w:r w:rsidR="00BE1422" w:rsidRPr="00BE1422">
          <w:rPr>
            <w:b/>
            <w:color w:val="000000" w:themeColor="text1"/>
            <w:sz w:val="26"/>
            <w:szCs w:val="26"/>
          </w:rPr>
          <w:t>Прика</w:t>
        </w:r>
        <w:r w:rsidR="001B324C">
          <w:rPr>
            <w:b/>
            <w:color w:val="000000" w:themeColor="text1"/>
            <w:sz w:val="26"/>
            <w:szCs w:val="26"/>
          </w:rPr>
          <w:t>з Минюста России от 22.08.2025 № 206 «</w:t>
        </w:r>
        <w:r w:rsidR="00BE1422" w:rsidRPr="00BE1422">
          <w:rPr>
            <w:b/>
            <w:color w:val="000000" w:themeColor="text1"/>
            <w:sz w:val="26"/>
            <w:szCs w:val="26"/>
          </w:rPr>
          <w:t>О внесении изменений в перечень льгот, применяемых к региональным тарифам, утвержденный приказом Министерства юстиции Росс</w:t>
        </w:r>
        <w:r w:rsidR="001B324C">
          <w:rPr>
            <w:b/>
            <w:color w:val="000000" w:themeColor="text1"/>
            <w:sz w:val="26"/>
            <w:szCs w:val="26"/>
          </w:rPr>
          <w:t>ийской Федерации от 12.09.2023 № 253»</w:t>
        </w:r>
        <w:r w:rsidR="00BE1422" w:rsidRPr="00BE1422">
          <w:rPr>
            <w:b/>
            <w:color w:val="000000" w:themeColor="text1"/>
            <w:sz w:val="26"/>
            <w:szCs w:val="26"/>
          </w:rPr>
          <w:t xml:space="preserve"> (Зарегистрирова</w:t>
        </w:r>
        <w:r w:rsidR="004B389E">
          <w:rPr>
            <w:b/>
            <w:color w:val="000000" w:themeColor="text1"/>
            <w:sz w:val="26"/>
            <w:szCs w:val="26"/>
          </w:rPr>
          <w:t>но в Минюсте России 26.08.2025 №</w:t>
        </w:r>
        <w:r w:rsidR="00BE1422" w:rsidRPr="00BE1422">
          <w:rPr>
            <w:b/>
            <w:color w:val="000000" w:themeColor="text1"/>
            <w:sz w:val="26"/>
            <w:szCs w:val="26"/>
          </w:rPr>
          <w:t xml:space="preserve"> 83313)</w:t>
        </w:r>
      </w:hyperlink>
    </w:p>
    <w:p w:rsidR="00BE1422" w:rsidRPr="00BE1422" w:rsidRDefault="00BE1422" w:rsidP="00BE1422">
      <w:pPr>
        <w:ind w:firstLine="709"/>
        <w:jc w:val="both"/>
        <w:outlineLvl w:val="0"/>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Дополнен перечень лиц, освобождаемых от регионального тарифа при совершении нотариальных действий.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 перечень лиц, освобождаемых от регионального тарифа на 100%, включены лица, указанные в Фе</w:t>
      </w:r>
      <w:r w:rsidR="001B324C">
        <w:rPr>
          <w:color w:val="000000" w:themeColor="text1"/>
          <w:sz w:val="26"/>
          <w:szCs w:val="26"/>
        </w:rPr>
        <w:t>деральном законе от 31.07.2025 № 318-ФЗ «</w:t>
      </w:r>
      <w:r w:rsidRPr="00BE1422">
        <w:rPr>
          <w:color w:val="000000" w:themeColor="text1"/>
          <w:sz w:val="26"/>
          <w:szCs w:val="26"/>
        </w:rPr>
        <w:t>О внесении изменений в отдельные законодате</w:t>
      </w:r>
      <w:r w:rsidR="001B324C">
        <w:rPr>
          <w:color w:val="000000" w:themeColor="text1"/>
          <w:sz w:val="26"/>
          <w:szCs w:val="26"/>
        </w:rPr>
        <w:t>льные акты Российской Федерации»</w:t>
      </w:r>
      <w:r w:rsidRPr="00BE1422">
        <w:rPr>
          <w:color w:val="000000" w:themeColor="text1"/>
          <w:sz w:val="26"/>
          <w:szCs w:val="26"/>
        </w:rPr>
        <w:t>, а также освобождены от регионального тарифа по всем видам нотариальных действий дети-сироты, дети-инвалиды, а также дети, оставшиеся без попечения родителей.</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1B324C">
        <w:rPr>
          <w:b/>
          <w:color w:val="000000" w:themeColor="text1"/>
          <w:sz w:val="26"/>
          <w:szCs w:val="26"/>
        </w:rPr>
        <w:t>Правительства РФ от 26.08.2025 №</w:t>
      </w:r>
      <w:r w:rsidRPr="00BE1422">
        <w:rPr>
          <w:b/>
          <w:color w:val="000000" w:themeColor="text1"/>
          <w:sz w:val="26"/>
          <w:szCs w:val="26"/>
        </w:rPr>
        <w:t xml:space="preserve"> 127</w:t>
      </w:r>
      <w:r w:rsidR="001B324C">
        <w:rPr>
          <w:b/>
          <w:color w:val="000000" w:themeColor="text1"/>
          <w:sz w:val="26"/>
          <w:szCs w:val="26"/>
        </w:rPr>
        <w:t>8 «</w:t>
      </w:r>
      <w:r w:rsidRPr="00BE1422">
        <w:rPr>
          <w:b/>
          <w:color w:val="000000" w:themeColor="text1"/>
          <w:sz w:val="26"/>
          <w:szCs w:val="26"/>
        </w:rPr>
        <w:t>О внесении изменений в постановление Правительства Российской</w:t>
      </w:r>
      <w:r w:rsidR="001B324C">
        <w:rPr>
          <w:b/>
          <w:color w:val="000000" w:themeColor="text1"/>
          <w:sz w:val="26"/>
          <w:szCs w:val="26"/>
        </w:rPr>
        <w:t xml:space="preserve"> Федерации от 21.12.2019 № 1764»</w:t>
      </w:r>
      <w:r w:rsidRPr="00BE1422">
        <w:rPr>
          <w:b/>
          <w:color w:val="000000" w:themeColor="text1"/>
          <w:sz w:val="26"/>
          <w:szCs w:val="26"/>
        </w:rPr>
        <w:t>.</w:t>
      </w: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lastRenderedPageBreak/>
        <w:t>Дополнены Правила государственной регистрации транспортных сре</w:t>
      </w:r>
      <w:proofErr w:type="gramStart"/>
      <w:r w:rsidRPr="00BE1422">
        <w:rPr>
          <w:color w:val="000000" w:themeColor="text1"/>
          <w:sz w:val="26"/>
          <w:szCs w:val="26"/>
        </w:rPr>
        <w:t>дств в р</w:t>
      </w:r>
      <w:proofErr w:type="gramEnd"/>
      <w:r w:rsidRPr="00BE1422">
        <w:rPr>
          <w:color w:val="000000" w:themeColor="text1"/>
          <w:sz w:val="26"/>
          <w:szCs w:val="26"/>
        </w:rPr>
        <w:t>егистрационных подразделениях Государственной инспекции безопасности дорожного движения МВД России.</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Предусмотрено, что государственная регистрация транспортного средства осуществляется регистрационными подразделениями также за пережившим супругом лица, погибшего (умершего) в связи с участием (выполнением задач) в специальной военной операции, отражением вооруженного вторжения на территорию РФ либо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в отношении транспортного средства, собственником которого являлся погибший</w:t>
      </w:r>
      <w:proofErr w:type="gramEnd"/>
      <w:r w:rsidRPr="00BE1422">
        <w:rPr>
          <w:color w:val="000000" w:themeColor="text1"/>
          <w:sz w:val="26"/>
          <w:szCs w:val="26"/>
        </w:rPr>
        <w:t xml:space="preserve"> (</w:t>
      </w:r>
      <w:proofErr w:type="gramStart"/>
      <w:r w:rsidRPr="00BE1422">
        <w:rPr>
          <w:color w:val="000000" w:themeColor="text1"/>
          <w:sz w:val="26"/>
          <w:szCs w:val="26"/>
        </w:rPr>
        <w:t>умерший</w:t>
      </w:r>
      <w:proofErr w:type="gramEnd"/>
      <w:r w:rsidRPr="00BE1422">
        <w:rPr>
          <w:color w:val="000000" w:themeColor="text1"/>
          <w:sz w:val="26"/>
          <w:szCs w:val="26"/>
        </w:rPr>
        <w:t>).</w:t>
      </w:r>
    </w:p>
    <w:p w:rsidR="00BE1422" w:rsidRPr="00BE1422" w:rsidRDefault="00BE1422" w:rsidP="00514E43">
      <w:pPr>
        <w:jc w:val="both"/>
        <w:rPr>
          <w:color w:val="000000" w:themeColor="text1"/>
          <w:sz w:val="26"/>
          <w:szCs w:val="26"/>
        </w:rPr>
      </w:pPr>
    </w:p>
    <w:p w:rsidR="00BE1422" w:rsidRPr="00BE1422" w:rsidRDefault="00BE1422" w:rsidP="00BE1422">
      <w:pPr>
        <w:ind w:firstLine="709"/>
        <w:jc w:val="both"/>
        <w:rPr>
          <w:color w:val="000000" w:themeColor="text1"/>
          <w:sz w:val="26"/>
          <w:szCs w:val="26"/>
        </w:rPr>
      </w:pPr>
    </w:p>
    <w:p w:rsidR="00BE1422" w:rsidRPr="00BE1422" w:rsidRDefault="00C654E2" w:rsidP="00BE1422">
      <w:pPr>
        <w:ind w:firstLine="709"/>
        <w:jc w:val="center"/>
        <w:rPr>
          <w:b/>
          <w:color w:val="000000" w:themeColor="text1"/>
          <w:sz w:val="26"/>
          <w:szCs w:val="26"/>
        </w:rPr>
      </w:pPr>
      <w:hyperlink r:id="rId22" w:history="1">
        <w:r w:rsidR="00BE1422" w:rsidRPr="00BE1422">
          <w:rPr>
            <w:b/>
            <w:color w:val="000000" w:themeColor="text1"/>
            <w:sz w:val="26"/>
            <w:szCs w:val="26"/>
          </w:rPr>
          <w:t>Приказ</w:t>
        </w:r>
        <w:r w:rsidR="00514E43">
          <w:rPr>
            <w:b/>
            <w:color w:val="000000" w:themeColor="text1"/>
            <w:sz w:val="26"/>
            <w:szCs w:val="26"/>
          </w:rPr>
          <w:t xml:space="preserve"> Минтруда России от 21.07.2025 № 449н «</w:t>
        </w:r>
        <w:r w:rsidR="00BE1422" w:rsidRPr="00BE1422">
          <w:rPr>
            <w:b/>
            <w:color w:val="000000" w:themeColor="text1"/>
            <w:sz w:val="26"/>
            <w:szCs w:val="26"/>
          </w:rPr>
          <w:t>Об утверждении Стандарта оказания услуги по</w:t>
        </w:r>
        <w:r w:rsidR="00514E43">
          <w:rPr>
            <w:b/>
            <w:color w:val="000000" w:themeColor="text1"/>
            <w:sz w:val="26"/>
            <w:szCs w:val="26"/>
          </w:rPr>
          <w:t xml:space="preserve"> протезированию детей-инвалидов»</w:t>
        </w:r>
        <w:r w:rsidR="00BE1422" w:rsidRPr="00BE1422">
          <w:rPr>
            <w:b/>
            <w:color w:val="000000" w:themeColor="text1"/>
            <w:sz w:val="26"/>
            <w:szCs w:val="26"/>
          </w:rPr>
          <w:t xml:space="preserve"> (Зарегистрирова</w:t>
        </w:r>
        <w:r w:rsidR="00514E43">
          <w:rPr>
            <w:b/>
            <w:color w:val="000000" w:themeColor="text1"/>
            <w:sz w:val="26"/>
            <w:szCs w:val="26"/>
          </w:rPr>
          <w:t>но в Минюсте России 22.08.2025 №</w:t>
        </w:r>
        <w:r w:rsidR="00BE1422" w:rsidRPr="00BE1422">
          <w:rPr>
            <w:b/>
            <w:color w:val="000000" w:themeColor="text1"/>
            <w:sz w:val="26"/>
            <w:szCs w:val="26"/>
          </w:rPr>
          <w:t xml:space="preserve"> 83275)</w:t>
        </w:r>
      </w:hyperlink>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Утвержден Стандарт оказания услуги по протезированию детей-инвалидов.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Стандарт распространяется на поставщиков услуг, предоставляющих услугу по протезированию детей-инвалидов.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При предоставлении услуги должны соблюдаться следующие требования: услуга осуществляется в соответствии с рекомендациями </w:t>
      </w:r>
      <w:proofErr w:type="gramStart"/>
      <w:r w:rsidRPr="00BE1422">
        <w:rPr>
          <w:color w:val="000000" w:themeColor="text1"/>
          <w:sz w:val="26"/>
          <w:szCs w:val="26"/>
        </w:rPr>
        <w:t>в</w:t>
      </w:r>
      <w:proofErr w:type="gramEnd"/>
      <w:r w:rsidRPr="00BE1422">
        <w:rPr>
          <w:color w:val="000000" w:themeColor="text1"/>
          <w:sz w:val="26"/>
          <w:szCs w:val="26"/>
        </w:rPr>
        <w:t xml:space="preserve"> </w:t>
      </w:r>
      <w:proofErr w:type="gramStart"/>
      <w:r w:rsidRPr="00BE1422">
        <w:rPr>
          <w:color w:val="000000" w:themeColor="text1"/>
          <w:sz w:val="26"/>
          <w:szCs w:val="26"/>
        </w:rPr>
        <w:t>ИПРА</w:t>
      </w:r>
      <w:proofErr w:type="gramEnd"/>
      <w:r w:rsidRPr="00BE1422">
        <w:rPr>
          <w:color w:val="000000" w:themeColor="text1"/>
          <w:sz w:val="26"/>
          <w:szCs w:val="26"/>
        </w:rPr>
        <w:t xml:space="preserve"> с учетом общей цели реабилитации; на каждого ребенка-инвалида оформляется документация по протезированию; осуществляется контроль качества протеза перед выдачей в эксплуатацию.</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Поставщик услуги должен обеспечить в соответствии с установленными требованиями доступность зданий, строений, сооружений и (или) помещений, а также прилегающей территории для детей-инвалидов и других маломобильных групп населения с ограниченными возможностями передвижения.</w:t>
      </w:r>
    </w:p>
    <w:p w:rsidR="00514E43" w:rsidRDefault="00BE1422" w:rsidP="00BE5566">
      <w:pPr>
        <w:ind w:firstLine="709"/>
        <w:jc w:val="both"/>
        <w:rPr>
          <w:color w:val="000000" w:themeColor="text1"/>
          <w:sz w:val="26"/>
          <w:szCs w:val="26"/>
        </w:rPr>
      </w:pPr>
      <w:r w:rsidRPr="00BE1422">
        <w:rPr>
          <w:color w:val="000000" w:themeColor="text1"/>
          <w:sz w:val="26"/>
          <w:szCs w:val="26"/>
        </w:rPr>
        <w:t>Оценку результатов реализации услуги выполняют путем определения соответствия исполнения протеза требованиям технической документации, его соответствия функциональному (медицинскому), социальному (условия эксплуатации и потребности) назначению, а также моральному удовлетворению ребенка-инвалида и (или) родителя (законного или уполномоченного представителя) качеством оказания услуги</w:t>
      </w:r>
      <w:r w:rsidR="00BE5566">
        <w:rPr>
          <w:color w:val="000000" w:themeColor="text1"/>
          <w:sz w:val="26"/>
          <w:szCs w:val="26"/>
        </w:rPr>
        <w:t>.</w:t>
      </w:r>
    </w:p>
    <w:p w:rsidR="008C72D0" w:rsidRPr="00BE5566" w:rsidRDefault="008C72D0" w:rsidP="00BE5566">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Приказ</w:t>
      </w:r>
      <w:r w:rsidR="00514E43">
        <w:rPr>
          <w:b/>
          <w:color w:val="000000" w:themeColor="text1"/>
          <w:sz w:val="26"/>
          <w:szCs w:val="26"/>
        </w:rPr>
        <w:t xml:space="preserve"> Минстроя России от 20.05.2025 № 301/</w:t>
      </w:r>
      <w:proofErr w:type="spellStart"/>
      <w:proofErr w:type="gramStart"/>
      <w:r w:rsidR="00514E43">
        <w:rPr>
          <w:b/>
          <w:color w:val="000000" w:themeColor="text1"/>
          <w:sz w:val="26"/>
          <w:szCs w:val="26"/>
        </w:rPr>
        <w:t>пр</w:t>
      </w:r>
      <w:proofErr w:type="spellEnd"/>
      <w:proofErr w:type="gramEnd"/>
      <w:r w:rsidR="00514E43">
        <w:rPr>
          <w:b/>
          <w:color w:val="000000" w:themeColor="text1"/>
          <w:sz w:val="26"/>
          <w:szCs w:val="26"/>
        </w:rPr>
        <w:t xml:space="preserve"> «</w:t>
      </w:r>
      <w:r w:rsidRPr="00BE1422">
        <w:rPr>
          <w:b/>
          <w:color w:val="000000" w:themeColor="text1"/>
          <w:sz w:val="26"/>
          <w:szCs w:val="26"/>
        </w:rPr>
        <w:t>Об утверждении типовых индикаторов риска нарушения обязательных требований, используемых при осуществлении государственного жилищного надзора и му</w:t>
      </w:r>
      <w:r w:rsidR="00514E43">
        <w:rPr>
          <w:b/>
          <w:color w:val="000000" w:themeColor="text1"/>
          <w:sz w:val="26"/>
          <w:szCs w:val="26"/>
        </w:rPr>
        <w:t>ниципального жилищного контроля»</w:t>
      </w:r>
      <w:r w:rsidRPr="00BE1422">
        <w:rPr>
          <w:b/>
          <w:color w:val="000000" w:themeColor="text1"/>
          <w:sz w:val="26"/>
          <w:szCs w:val="26"/>
        </w:rPr>
        <w:t xml:space="preserve"> (Зарегистрирова</w:t>
      </w:r>
      <w:r w:rsidR="00514E43">
        <w:rPr>
          <w:b/>
          <w:color w:val="000000" w:themeColor="text1"/>
          <w:sz w:val="26"/>
          <w:szCs w:val="26"/>
        </w:rPr>
        <w:t>но в Минюсте России 27.08.2025 №</w:t>
      </w:r>
      <w:r w:rsidRPr="00BE1422">
        <w:rPr>
          <w:b/>
          <w:color w:val="000000" w:themeColor="text1"/>
          <w:sz w:val="26"/>
          <w:szCs w:val="26"/>
        </w:rPr>
        <w:t xml:space="preserve"> 83337).</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Обновлены типовые индикаторы риска нарушения обязательных требований, используемые при осуществлении государственного жилищного надзора и муниципального жилищного контроля.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Такими индикаторами являются:</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 xml:space="preserve">наличие у органа, осуществляющего государственный жилищный надзор или муниципальный жилищный контроль, сведений о принятии арбитражным судом РФ искового заявления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w:t>
      </w:r>
      <w:r w:rsidRPr="00BE1422">
        <w:rPr>
          <w:color w:val="000000" w:themeColor="text1"/>
          <w:sz w:val="26"/>
          <w:szCs w:val="26"/>
        </w:rPr>
        <w:lastRenderedPageBreak/>
        <w:t>обеспечения предоставления собственникам и пользователям помещений в многоквартирном доме</w:t>
      </w:r>
      <w:proofErr w:type="gramEnd"/>
      <w:r w:rsidRPr="00BE1422">
        <w:rPr>
          <w:color w:val="000000" w:themeColor="text1"/>
          <w:sz w:val="26"/>
          <w:szCs w:val="26"/>
        </w:rPr>
        <w:t xml:space="preserve">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BE1422">
        <w:rPr>
          <w:color w:val="000000" w:themeColor="text1"/>
          <w:sz w:val="26"/>
          <w:szCs w:val="26"/>
        </w:rPr>
        <w:t>сумма</w:t>
      </w:r>
      <w:proofErr w:type="gramEnd"/>
      <w:r w:rsidRPr="00BE1422">
        <w:rPr>
          <w:color w:val="000000" w:themeColor="text1"/>
          <w:sz w:val="26"/>
          <w:szCs w:val="26"/>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РФ, более трех расчетных периодов подряд.</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w:t>
      </w:r>
      <w:r w:rsidR="00514E43">
        <w:rPr>
          <w:b/>
          <w:color w:val="000000" w:themeColor="text1"/>
          <w:sz w:val="26"/>
          <w:szCs w:val="26"/>
        </w:rPr>
        <w:t>риказ МВД России от 18.08.2025 № 583 «</w:t>
      </w:r>
      <w:r w:rsidRPr="00BE1422">
        <w:rPr>
          <w:b/>
          <w:color w:val="000000" w:themeColor="text1"/>
          <w:sz w:val="26"/>
          <w:szCs w:val="26"/>
        </w:rPr>
        <w:t xml:space="preserve">О внесении изменений в Административный регламент </w:t>
      </w:r>
      <w:proofErr w:type="gramStart"/>
      <w:r w:rsidRPr="00BE1422">
        <w:rPr>
          <w:b/>
          <w:color w:val="000000" w:themeColor="text1"/>
          <w:sz w:val="26"/>
          <w:szCs w:val="26"/>
        </w:rPr>
        <w:t>Министерства внутренних дел Российской Федерации предоставления государственной услуги</w:t>
      </w:r>
      <w:proofErr w:type="gramEnd"/>
      <w:r w:rsidRPr="00BE1422">
        <w:rPr>
          <w:b/>
          <w:color w:val="000000" w:themeColor="text1"/>
          <w:sz w:val="26"/>
          <w:szCs w:val="26"/>
        </w:rPr>
        <w:t xml:space="preserve"> по регистрации транспортных средств, утвержденный Приказом </w:t>
      </w:r>
      <w:r w:rsidR="00514E43">
        <w:rPr>
          <w:b/>
          <w:color w:val="000000" w:themeColor="text1"/>
          <w:sz w:val="26"/>
          <w:szCs w:val="26"/>
        </w:rPr>
        <w:t>МВД России от 21.12.2019 № 950»</w:t>
      </w:r>
      <w:r w:rsidRPr="00BE1422">
        <w:rPr>
          <w:b/>
          <w:color w:val="000000" w:themeColor="text1"/>
          <w:sz w:val="26"/>
          <w:szCs w:val="26"/>
        </w:rPr>
        <w:t xml:space="preserve"> (Зарегистрирова</w:t>
      </w:r>
      <w:r w:rsidR="00514E43">
        <w:rPr>
          <w:b/>
          <w:color w:val="000000" w:themeColor="text1"/>
          <w:sz w:val="26"/>
          <w:szCs w:val="26"/>
        </w:rPr>
        <w:t>но в Минюсте России 27.08.2025 №</w:t>
      </w:r>
      <w:r w:rsidRPr="00BE1422">
        <w:rPr>
          <w:b/>
          <w:color w:val="000000" w:themeColor="text1"/>
          <w:sz w:val="26"/>
          <w:szCs w:val="26"/>
        </w:rPr>
        <w:t xml:space="preserve"> 83344)</w:t>
      </w:r>
    </w:p>
    <w:p w:rsidR="00BE1422" w:rsidRPr="00BE1422" w:rsidRDefault="00BE1422" w:rsidP="00BE1422">
      <w:pPr>
        <w:ind w:firstLine="709"/>
        <w:jc w:val="both"/>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Актуализирован Административный регламент предоставления государственной услуги по регистрации транспортных средств.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Внесены поправки с целью реализации Фед</w:t>
      </w:r>
      <w:r w:rsidR="00514E43">
        <w:rPr>
          <w:color w:val="000000" w:themeColor="text1"/>
          <w:sz w:val="26"/>
          <w:szCs w:val="26"/>
        </w:rPr>
        <w:t>ерального закона от 31.07.2025 №</w:t>
      </w:r>
      <w:r w:rsidR="00BE5566">
        <w:rPr>
          <w:color w:val="000000" w:themeColor="text1"/>
          <w:sz w:val="26"/>
          <w:szCs w:val="26"/>
        </w:rPr>
        <w:t xml:space="preserve"> 318-ФЗ «</w:t>
      </w:r>
      <w:r w:rsidRPr="00BE1422">
        <w:rPr>
          <w:color w:val="000000" w:themeColor="text1"/>
          <w:sz w:val="26"/>
          <w:szCs w:val="26"/>
        </w:rPr>
        <w:t>О внесении изменений в отдельные законодате</w:t>
      </w:r>
      <w:r w:rsidR="00514E43">
        <w:rPr>
          <w:color w:val="000000" w:themeColor="text1"/>
          <w:sz w:val="26"/>
          <w:szCs w:val="26"/>
        </w:rPr>
        <w:t>льные акты Российской Федерации»</w:t>
      </w:r>
      <w:r w:rsidRPr="00BE1422">
        <w:rPr>
          <w:color w:val="000000" w:themeColor="text1"/>
          <w:sz w:val="26"/>
          <w:szCs w:val="26"/>
        </w:rPr>
        <w:t>.</w:t>
      </w:r>
    </w:p>
    <w:p w:rsidR="00BE1422" w:rsidRPr="00BE1422" w:rsidRDefault="00BE5566" w:rsidP="00BE1422">
      <w:pPr>
        <w:ind w:firstLine="709"/>
        <w:jc w:val="both"/>
        <w:rPr>
          <w:color w:val="000000" w:themeColor="text1"/>
          <w:sz w:val="26"/>
          <w:szCs w:val="26"/>
        </w:rPr>
      </w:pPr>
      <w:r>
        <w:rPr>
          <w:color w:val="000000" w:themeColor="text1"/>
          <w:sz w:val="26"/>
          <w:szCs w:val="26"/>
        </w:rPr>
        <w:t>Настоящий приказ вступил</w:t>
      </w:r>
      <w:r w:rsidR="00BE1422" w:rsidRPr="00BE1422">
        <w:rPr>
          <w:color w:val="000000" w:themeColor="text1"/>
          <w:sz w:val="26"/>
          <w:szCs w:val="26"/>
        </w:rPr>
        <w:t xml:space="preserve"> в силу с 31 августа 2025 года.</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w:t>
      </w:r>
      <w:r w:rsidR="00514E43">
        <w:rPr>
          <w:b/>
          <w:color w:val="000000" w:themeColor="text1"/>
          <w:sz w:val="26"/>
          <w:szCs w:val="26"/>
        </w:rPr>
        <w:t>льства РФ от 28.08.2025 № 1300 «</w:t>
      </w:r>
      <w:r w:rsidRPr="00BE1422">
        <w:rPr>
          <w:b/>
          <w:color w:val="000000" w:themeColor="text1"/>
          <w:sz w:val="26"/>
          <w:szCs w:val="26"/>
        </w:rPr>
        <w:t xml:space="preserve">Об утверждении Правил передачи оператором связи, с сети связи которого инициируется телефонный вызов, на пользовательское оборудование (оконечное оборудование) информации об абоненте - юридическом лице либо индивидуальном предпринимателе, </w:t>
      </w:r>
      <w:r w:rsidR="00514E43">
        <w:rPr>
          <w:b/>
          <w:color w:val="000000" w:themeColor="text1"/>
          <w:sz w:val="26"/>
          <w:szCs w:val="26"/>
        </w:rPr>
        <w:t>инициировавших телефонный вызов»</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 xml:space="preserve">Установлен порядок передачи информации об абоненте - юридическом лице либо индивидуальном предпринимателе, </w:t>
      </w:r>
      <w:proofErr w:type="gramStart"/>
      <w:r w:rsidRPr="00BE1422">
        <w:rPr>
          <w:color w:val="000000" w:themeColor="text1"/>
          <w:sz w:val="26"/>
          <w:szCs w:val="26"/>
        </w:rPr>
        <w:t>инициировавших</w:t>
      </w:r>
      <w:proofErr w:type="gramEnd"/>
      <w:r w:rsidRPr="00BE1422">
        <w:rPr>
          <w:color w:val="000000" w:themeColor="text1"/>
          <w:sz w:val="26"/>
          <w:szCs w:val="26"/>
        </w:rPr>
        <w:t xml:space="preserve"> телефонный вызов.</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Информация об инициаторе телефонного вызова передается на пользовательское оборудование (оконечное оборудование) абонента сети подвижной радиотелефонной связи на основании договора об отображении информации и содержит: полное или сокращенное наименование абонента - юридического лица либо указание на статус индивидуального предпринимателя, фамилию и инициалы абонента - индивидуального предпринимателя либо коммерческое обозначение абонента - юридического лица или индивидуального предпринимателя, указанное в договоре об отображении информации;</w:t>
      </w:r>
      <w:proofErr w:type="gramEnd"/>
      <w:r w:rsidRPr="00BE1422">
        <w:rPr>
          <w:color w:val="000000" w:themeColor="text1"/>
          <w:sz w:val="26"/>
          <w:szCs w:val="26"/>
        </w:rPr>
        <w:t xml:space="preserve"> категорию телефонных вызовов, указанную в договоре об отображении информации.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Определены состав такой информации, ее формат и сроки передачи.</w:t>
      </w:r>
    </w:p>
    <w:p w:rsidR="00514E43" w:rsidRDefault="00514E43" w:rsidP="00BE1422">
      <w:pPr>
        <w:ind w:firstLine="709"/>
        <w:jc w:val="center"/>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Приказ </w:t>
      </w:r>
      <w:proofErr w:type="spellStart"/>
      <w:r w:rsidRPr="00BE1422">
        <w:rPr>
          <w:b/>
          <w:color w:val="000000" w:themeColor="text1"/>
          <w:sz w:val="26"/>
          <w:szCs w:val="26"/>
        </w:rPr>
        <w:t>Минпр</w:t>
      </w:r>
      <w:r w:rsidR="00D224C9">
        <w:rPr>
          <w:b/>
          <w:color w:val="000000" w:themeColor="text1"/>
          <w:sz w:val="26"/>
          <w:szCs w:val="26"/>
        </w:rPr>
        <w:t>освещения</w:t>
      </w:r>
      <w:proofErr w:type="spellEnd"/>
      <w:r w:rsidR="00D224C9">
        <w:rPr>
          <w:b/>
          <w:color w:val="000000" w:themeColor="text1"/>
          <w:sz w:val="26"/>
          <w:szCs w:val="26"/>
        </w:rPr>
        <w:t xml:space="preserve"> России от 01.07.2025 № 505 «</w:t>
      </w:r>
      <w:r w:rsidRPr="00BE1422">
        <w:rPr>
          <w:b/>
          <w:color w:val="000000" w:themeColor="text1"/>
          <w:sz w:val="26"/>
          <w:szCs w:val="26"/>
        </w:rPr>
        <w:t xml:space="preserve">Об утверждении примерных </w:t>
      </w:r>
      <w:proofErr w:type="gramStart"/>
      <w:r w:rsidRPr="00BE1422">
        <w:rPr>
          <w:b/>
          <w:color w:val="000000" w:themeColor="text1"/>
          <w:sz w:val="26"/>
          <w:szCs w:val="26"/>
        </w:rPr>
        <w:t>программ профессионального обучения водителей транспортных средств соответствующих категорий</w:t>
      </w:r>
      <w:proofErr w:type="gramEnd"/>
      <w:r w:rsidRPr="00BE1422">
        <w:rPr>
          <w:b/>
          <w:color w:val="000000" w:themeColor="text1"/>
          <w:sz w:val="26"/>
          <w:szCs w:val="26"/>
        </w:rPr>
        <w:t xml:space="preserve"> и подкатегорий</w:t>
      </w:r>
      <w:r w:rsidR="00D224C9">
        <w:rPr>
          <w:b/>
          <w:color w:val="000000" w:themeColor="text1"/>
          <w:sz w:val="26"/>
          <w:szCs w:val="26"/>
        </w:rPr>
        <w:t>»</w:t>
      </w:r>
      <w:r w:rsidRPr="00BE1422">
        <w:rPr>
          <w:b/>
          <w:color w:val="000000" w:themeColor="text1"/>
          <w:sz w:val="26"/>
          <w:szCs w:val="26"/>
        </w:rPr>
        <w:t xml:space="preserve"> (Зарегистрирова</w:t>
      </w:r>
      <w:r w:rsidR="00D224C9">
        <w:rPr>
          <w:b/>
          <w:color w:val="000000" w:themeColor="text1"/>
          <w:sz w:val="26"/>
          <w:szCs w:val="26"/>
        </w:rPr>
        <w:t>но в Минюсте России 28.08.2025 №</w:t>
      </w:r>
      <w:r w:rsidRPr="00BE1422">
        <w:rPr>
          <w:b/>
          <w:color w:val="000000" w:themeColor="text1"/>
          <w:sz w:val="26"/>
          <w:szCs w:val="26"/>
        </w:rPr>
        <w:t xml:space="preserve"> 83382)</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 1 марта 2026 г. обновляются примерные программы профессионального обучения водителей транспортных средств соответствующих категорий и подкатегорий.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lastRenderedPageBreak/>
        <w:t xml:space="preserve">Признается утратившим силу Приказ </w:t>
      </w:r>
      <w:proofErr w:type="spellStart"/>
      <w:r w:rsidRPr="00BE1422">
        <w:rPr>
          <w:color w:val="000000" w:themeColor="text1"/>
          <w:sz w:val="26"/>
          <w:szCs w:val="26"/>
        </w:rPr>
        <w:t>Минпросвеще</w:t>
      </w:r>
      <w:r w:rsidR="00755935">
        <w:rPr>
          <w:color w:val="000000" w:themeColor="text1"/>
          <w:sz w:val="26"/>
          <w:szCs w:val="26"/>
        </w:rPr>
        <w:t>ния</w:t>
      </w:r>
      <w:proofErr w:type="spellEnd"/>
      <w:r w:rsidR="00755935">
        <w:rPr>
          <w:color w:val="000000" w:themeColor="text1"/>
          <w:sz w:val="26"/>
          <w:szCs w:val="26"/>
        </w:rPr>
        <w:t xml:space="preserve"> России от 08.11.2021 г. №</w:t>
      </w:r>
      <w:r w:rsidRPr="00BE1422">
        <w:rPr>
          <w:color w:val="000000" w:themeColor="text1"/>
          <w:sz w:val="26"/>
          <w:szCs w:val="26"/>
        </w:rPr>
        <w:t xml:space="preserve"> 808, которым утверждены аналогичные программы, с внесенными в него изменениями.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Настоящий приказ действует до 1 марта 2032 г.</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Приказ МВД России от</w:t>
      </w:r>
      <w:r w:rsidR="00D224C9">
        <w:rPr>
          <w:b/>
          <w:color w:val="000000" w:themeColor="text1"/>
          <w:sz w:val="26"/>
          <w:szCs w:val="26"/>
        </w:rPr>
        <w:t xml:space="preserve"> 06.08.2025 № 553 «</w:t>
      </w:r>
      <w:r w:rsidRPr="00BE1422">
        <w:rPr>
          <w:b/>
          <w:color w:val="000000" w:themeColor="text1"/>
          <w:sz w:val="26"/>
          <w:szCs w:val="26"/>
        </w:rPr>
        <w: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w:t>
      </w:r>
      <w:r w:rsidR="00D224C9">
        <w:rPr>
          <w:b/>
          <w:color w:val="000000" w:themeColor="text1"/>
          <w:sz w:val="26"/>
          <w:szCs w:val="26"/>
        </w:rPr>
        <w:t>елах Российской Федерации»</w:t>
      </w:r>
      <w:r w:rsidRPr="00BE1422">
        <w:rPr>
          <w:b/>
          <w:color w:val="000000" w:themeColor="text1"/>
          <w:sz w:val="26"/>
          <w:szCs w:val="26"/>
        </w:rPr>
        <w:t xml:space="preserve"> (Зарегистрирова</w:t>
      </w:r>
      <w:r w:rsidR="00D224C9">
        <w:rPr>
          <w:b/>
          <w:color w:val="000000" w:themeColor="text1"/>
          <w:sz w:val="26"/>
          <w:szCs w:val="26"/>
        </w:rPr>
        <w:t>но в Минюсте России 29.08.2025 №</w:t>
      </w:r>
      <w:r w:rsidRPr="00BE1422">
        <w:rPr>
          <w:b/>
          <w:color w:val="000000" w:themeColor="text1"/>
          <w:sz w:val="26"/>
          <w:szCs w:val="26"/>
        </w:rPr>
        <w:t xml:space="preserve"> 83396).</w:t>
      </w:r>
    </w:p>
    <w:p w:rsidR="00BE1422" w:rsidRPr="00BE1422" w:rsidRDefault="00BE1422" w:rsidP="00BE1422">
      <w:pPr>
        <w:ind w:firstLine="709"/>
        <w:jc w:val="both"/>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Актуализированы порядок и стандарт предоставления МВД России государственной услуги по регистрационному учету граждан РФ по месту пребывания и по месту жительства в пределах РФ.</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Определены в числе прочего исчерпывающие перечни необходимых документов, состав, последовательность и сроки выполнения административных процедур.</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Услуга предоставляется заявителю в соответствии с категориями (признаками) заявителей, сведения о котор</w:t>
      </w:r>
      <w:r w:rsidR="00F928D5">
        <w:rPr>
          <w:color w:val="000000" w:themeColor="text1"/>
          <w:sz w:val="26"/>
          <w:szCs w:val="26"/>
        </w:rPr>
        <w:t>ых размещаются в ФГИС «</w:t>
      </w:r>
      <w:r w:rsidRPr="00BE1422">
        <w:rPr>
          <w:color w:val="000000" w:themeColor="text1"/>
          <w:sz w:val="26"/>
          <w:szCs w:val="26"/>
        </w:rPr>
        <w:t xml:space="preserve">Федеральный реестр государственных </w:t>
      </w:r>
      <w:r w:rsidR="00F928D5">
        <w:rPr>
          <w:color w:val="000000" w:themeColor="text1"/>
          <w:sz w:val="26"/>
          <w:szCs w:val="26"/>
        </w:rPr>
        <w:t>и муниципальных услуг (функций)»</w:t>
      </w:r>
      <w:r w:rsidRPr="00BE1422">
        <w:rPr>
          <w:color w:val="000000" w:themeColor="text1"/>
          <w:sz w:val="26"/>
          <w:szCs w:val="26"/>
        </w:rPr>
        <w:t xml:space="preserve"> и на Едином портале </w:t>
      </w:r>
      <w:proofErr w:type="spellStart"/>
      <w:r w:rsidRPr="00BE1422">
        <w:rPr>
          <w:color w:val="000000" w:themeColor="text1"/>
          <w:sz w:val="26"/>
          <w:szCs w:val="26"/>
        </w:rPr>
        <w:t>госуслуг</w:t>
      </w:r>
      <w:proofErr w:type="spellEnd"/>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Признается утратившим силу Приказ МВ</w:t>
      </w:r>
      <w:r w:rsidR="00F928D5">
        <w:rPr>
          <w:color w:val="000000" w:themeColor="text1"/>
          <w:sz w:val="26"/>
          <w:szCs w:val="26"/>
        </w:rPr>
        <w:t>Д России от 31.12.2017 №</w:t>
      </w:r>
      <w:r w:rsidRPr="00BE1422">
        <w:rPr>
          <w:color w:val="000000" w:themeColor="text1"/>
          <w:sz w:val="26"/>
          <w:szCs w:val="26"/>
        </w:rPr>
        <w:t xml:space="preserve"> 984, которым утвержден административный регламент, регулирующий аналогичные правоотношения.</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w:t>
      </w:r>
      <w:r w:rsidR="00F928D5">
        <w:rPr>
          <w:b/>
          <w:color w:val="000000" w:themeColor="text1"/>
          <w:sz w:val="26"/>
          <w:szCs w:val="26"/>
        </w:rPr>
        <w:t>льства РФ от 30.08.2025 № 1330 «</w:t>
      </w:r>
      <w:r w:rsidRPr="00BE1422">
        <w:rPr>
          <w:b/>
          <w:color w:val="000000" w:themeColor="text1"/>
          <w:sz w:val="26"/>
          <w:szCs w:val="26"/>
        </w:rPr>
        <w:t xml:space="preserve">О </w:t>
      </w:r>
      <w:proofErr w:type="gramStart"/>
      <w:r w:rsidRPr="00BE1422">
        <w:rPr>
          <w:b/>
          <w:color w:val="000000" w:themeColor="text1"/>
          <w:sz w:val="26"/>
          <w:szCs w:val="26"/>
        </w:rPr>
        <w:t>соглашениях</w:t>
      </w:r>
      <w:proofErr w:type="gramEnd"/>
      <w:r w:rsidRPr="00BE1422">
        <w:rPr>
          <w:b/>
          <w:color w:val="000000" w:themeColor="text1"/>
          <w:sz w:val="26"/>
          <w:szCs w:val="26"/>
        </w:rPr>
        <w:t xml:space="preserve"> об условиях осуществления регулируемых видов деяте</w:t>
      </w:r>
      <w:r w:rsidR="00F928D5">
        <w:rPr>
          <w:b/>
          <w:color w:val="000000" w:themeColor="text1"/>
          <w:sz w:val="26"/>
          <w:szCs w:val="26"/>
        </w:rPr>
        <w:t>льности в области газоснабжения»</w:t>
      </w:r>
      <w:r w:rsidRPr="00BE1422">
        <w:rPr>
          <w:b/>
          <w:color w:val="000000" w:themeColor="text1"/>
          <w:sz w:val="26"/>
          <w:szCs w:val="26"/>
        </w:rPr>
        <w:t xml:space="preserve"> (вместе с </w:t>
      </w:r>
      <w:r w:rsidR="00F928D5">
        <w:rPr>
          <w:b/>
          <w:color w:val="000000" w:themeColor="text1"/>
          <w:sz w:val="26"/>
          <w:szCs w:val="26"/>
        </w:rPr>
        <w:t>«</w:t>
      </w:r>
      <w:r w:rsidRPr="00BE1422">
        <w:rPr>
          <w:b/>
          <w:color w:val="000000" w:themeColor="text1"/>
          <w:sz w:val="26"/>
          <w:szCs w:val="26"/>
        </w:rPr>
        <w:t>Правилами заключения, изменения, прекращения и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w:t>
      </w:r>
      <w:r w:rsidR="00F928D5">
        <w:rPr>
          <w:b/>
          <w:color w:val="000000" w:themeColor="text1"/>
          <w:sz w:val="26"/>
          <w:szCs w:val="26"/>
        </w:rPr>
        <w:t>лнением регуляторных контрактов»</w:t>
      </w:r>
      <w:r w:rsidRPr="00BE1422">
        <w:rPr>
          <w:b/>
          <w:color w:val="000000" w:themeColor="text1"/>
          <w:sz w:val="26"/>
          <w:szCs w:val="26"/>
        </w:rPr>
        <w:t>)</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 1 сентября 202</w:t>
      </w:r>
      <w:r w:rsidR="00755935">
        <w:rPr>
          <w:color w:val="000000" w:themeColor="text1"/>
          <w:sz w:val="26"/>
          <w:szCs w:val="26"/>
        </w:rPr>
        <w:t>5 г. вступили</w:t>
      </w:r>
      <w:r w:rsidRPr="00BE1422">
        <w:rPr>
          <w:color w:val="000000" w:themeColor="text1"/>
          <w:sz w:val="26"/>
          <w:szCs w:val="26"/>
        </w:rPr>
        <w:t xml:space="preserve"> в силу правила заключения, изменения, прекращения и расторжения регуляторных контрактов в области газоснабжения.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Речь идет о </w:t>
      </w:r>
      <w:proofErr w:type="gramStart"/>
      <w:r w:rsidRPr="00BE1422">
        <w:rPr>
          <w:color w:val="000000" w:themeColor="text1"/>
          <w:sz w:val="26"/>
          <w:szCs w:val="26"/>
        </w:rPr>
        <w:t>соглашениях</w:t>
      </w:r>
      <w:proofErr w:type="gramEnd"/>
      <w:r w:rsidRPr="00BE1422">
        <w:rPr>
          <w:color w:val="000000" w:themeColor="text1"/>
          <w:sz w:val="26"/>
          <w:szCs w:val="26"/>
        </w:rPr>
        <w:t xml:space="preserve"> об условиях осуществления регулируемых видов деятельности в области газоснабжения, выполняемых организацией, осуществляющей регулируемый вид деятельности по оказанию услуг по транспортировке газа по газораспределительным сетям, а также контроля за исполнением регуляторных контрактов.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Регуляторный контракт заключается федеральным органом исполнительной власти в области регулирования тарифов, высшим должностным лицом субъекта РФ и газораспределительной организацией. Срок действия регуляторного контракта не может быть менее 3 и более 10 лет.</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F928D5">
        <w:rPr>
          <w:b/>
          <w:color w:val="000000" w:themeColor="text1"/>
          <w:sz w:val="26"/>
          <w:szCs w:val="26"/>
        </w:rPr>
        <w:t>Правительства РФ от 30.08.2025 № 1333 «</w:t>
      </w:r>
      <w:r w:rsidRPr="00BE1422">
        <w:rPr>
          <w:b/>
          <w:color w:val="000000" w:themeColor="text1"/>
          <w:sz w:val="26"/>
          <w:szCs w:val="26"/>
        </w:rPr>
        <w:t>Об утверждении Правил установки, эксплуатации и модернизации в сети связи оператора связи технических сре</w:t>
      </w:r>
      <w:proofErr w:type="gramStart"/>
      <w:r w:rsidRPr="00BE1422">
        <w:rPr>
          <w:b/>
          <w:color w:val="000000" w:themeColor="text1"/>
          <w:sz w:val="26"/>
          <w:szCs w:val="26"/>
        </w:rPr>
        <w:t>дств пр</w:t>
      </w:r>
      <w:proofErr w:type="gramEnd"/>
      <w:r w:rsidRPr="00BE1422">
        <w:rPr>
          <w:b/>
          <w:color w:val="000000" w:themeColor="text1"/>
          <w:sz w:val="26"/>
          <w:szCs w:val="26"/>
        </w:rPr>
        <w:t>отиводействия угрозам устойчивости, безопасности и целостности функционирования на территории Российской Федерации информационно-теле</w:t>
      </w:r>
      <w:r w:rsidR="00F928D5">
        <w:rPr>
          <w:b/>
          <w:color w:val="000000" w:themeColor="text1"/>
          <w:sz w:val="26"/>
          <w:szCs w:val="26"/>
        </w:rPr>
        <w:t>коммуникационной сети «Интернет»</w:t>
      </w:r>
      <w:r w:rsidRPr="00BE1422">
        <w:rPr>
          <w:b/>
          <w:color w:val="000000" w:themeColor="text1"/>
          <w:sz w:val="26"/>
          <w:szCs w:val="26"/>
        </w:rPr>
        <w:t xml:space="preserve"> </w:t>
      </w:r>
      <w:r w:rsidR="00F928D5">
        <w:rPr>
          <w:b/>
          <w:color w:val="000000" w:themeColor="text1"/>
          <w:sz w:val="26"/>
          <w:szCs w:val="26"/>
        </w:rPr>
        <w:t>и сети связи общего пользования»</w:t>
      </w:r>
    </w:p>
    <w:p w:rsidR="00BE1422" w:rsidRPr="00BE1422" w:rsidRDefault="00BE1422" w:rsidP="00BE1422">
      <w:pPr>
        <w:ind w:firstLine="709"/>
        <w:jc w:val="center"/>
        <w:rPr>
          <w:b/>
          <w:color w:val="000000" w:themeColor="text1"/>
          <w:sz w:val="26"/>
          <w:szCs w:val="26"/>
        </w:rPr>
      </w:pPr>
    </w:p>
    <w:p w:rsidR="00BE1422" w:rsidRPr="00BE1422" w:rsidRDefault="008C72D0" w:rsidP="00BE1422">
      <w:pPr>
        <w:ind w:firstLine="709"/>
        <w:jc w:val="both"/>
        <w:outlineLvl w:val="0"/>
        <w:rPr>
          <w:color w:val="000000" w:themeColor="text1"/>
          <w:sz w:val="26"/>
          <w:szCs w:val="26"/>
        </w:rPr>
      </w:pPr>
      <w:r>
        <w:rPr>
          <w:color w:val="000000" w:themeColor="text1"/>
          <w:sz w:val="26"/>
          <w:szCs w:val="26"/>
        </w:rPr>
        <w:t>С 1 сентября 2025 г. вве</w:t>
      </w:r>
      <w:r w:rsidR="00755935">
        <w:rPr>
          <w:color w:val="000000" w:themeColor="text1"/>
          <w:sz w:val="26"/>
          <w:szCs w:val="26"/>
        </w:rPr>
        <w:t>дены</w:t>
      </w:r>
      <w:r w:rsidR="00BE1422" w:rsidRPr="00BE1422">
        <w:rPr>
          <w:color w:val="000000" w:themeColor="text1"/>
          <w:sz w:val="26"/>
          <w:szCs w:val="26"/>
        </w:rPr>
        <w:t xml:space="preserve"> в действие правила установки, эксплуатации и модернизации технических сре</w:t>
      </w:r>
      <w:proofErr w:type="gramStart"/>
      <w:r w:rsidR="00BE1422" w:rsidRPr="00BE1422">
        <w:rPr>
          <w:color w:val="000000" w:themeColor="text1"/>
          <w:sz w:val="26"/>
          <w:szCs w:val="26"/>
        </w:rPr>
        <w:t>дств пр</w:t>
      </w:r>
      <w:proofErr w:type="gramEnd"/>
      <w:r w:rsidR="00BE1422" w:rsidRPr="00BE1422">
        <w:rPr>
          <w:color w:val="000000" w:themeColor="text1"/>
          <w:sz w:val="26"/>
          <w:szCs w:val="26"/>
        </w:rPr>
        <w:t xml:space="preserve">отиводействия угрозам устойчивости и </w:t>
      </w:r>
      <w:r w:rsidR="00BE1422" w:rsidRPr="00BE1422">
        <w:rPr>
          <w:color w:val="000000" w:themeColor="text1"/>
          <w:sz w:val="26"/>
          <w:szCs w:val="26"/>
        </w:rPr>
        <w:lastRenderedPageBreak/>
        <w:t>безопасности функцион</w:t>
      </w:r>
      <w:r w:rsidR="0074623A">
        <w:rPr>
          <w:color w:val="000000" w:themeColor="text1"/>
          <w:sz w:val="26"/>
          <w:szCs w:val="26"/>
        </w:rPr>
        <w:t>ирования на территории РФ сети «Интернет»</w:t>
      </w:r>
      <w:r w:rsidR="00BE1422" w:rsidRPr="00BE1422">
        <w:rPr>
          <w:color w:val="000000" w:themeColor="text1"/>
          <w:sz w:val="26"/>
          <w:szCs w:val="26"/>
        </w:rPr>
        <w:t xml:space="preserve"> и сети связи общего пользования.</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Правила регламентируют процедуру установки, эксплуатации и модернизации в сети связи оператора связи, оказывающего услуги по</w:t>
      </w:r>
      <w:r w:rsidR="0074623A">
        <w:rPr>
          <w:color w:val="000000" w:themeColor="text1"/>
          <w:sz w:val="26"/>
          <w:szCs w:val="26"/>
        </w:rPr>
        <w:t xml:space="preserve"> предоставлению доступа к сети «</w:t>
      </w:r>
      <w:r w:rsidRPr="00BE1422">
        <w:rPr>
          <w:color w:val="000000" w:themeColor="text1"/>
          <w:sz w:val="26"/>
          <w:szCs w:val="26"/>
        </w:rPr>
        <w:t>Интер</w:t>
      </w:r>
      <w:r w:rsidR="0074623A">
        <w:rPr>
          <w:color w:val="000000" w:themeColor="text1"/>
          <w:sz w:val="26"/>
          <w:szCs w:val="26"/>
        </w:rPr>
        <w:t>нет»</w:t>
      </w:r>
      <w:r w:rsidRPr="00BE1422">
        <w:rPr>
          <w:color w:val="000000" w:themeColor="text1"/>
          <w:sz w:val="26"/>
          <w:szCs w:val="26"/>
        </w:rPr>
        <w:t xml:space="preserve"> и (или) услуги присоединения к его сети передачи данных сети передачи данных другого оператора связи, оказывающего услуги по</w:t>
      </w:r>
      <w:r w:rsidR="0074623A">
        <w:rPr>
          <w:color w:val="000000" w:themeColor="text1"/>
          <w:sz w:val="26"/>
          <w:szCs w:val="26"/>
        </w:rPr>
        <w:t xml:space="preserve"> предоставлению доступа к сети «Интернет»</w:t>
      </w:r>
      <w:r w:rsidRPr="00BE1422">
        <w:rPr>
          <w:color w:val="000000" w:themeColor="text1"/>
          <w:sz w:val="26"/>
          <w:szCs w:val="26"/>
        </w:rPr>
        <w:t>, технических средств противодействия угрозам устойчивости, безопасности и целостности функцион</w:t>
      </w:r>
      <w:r w:rsidR="0074623A">
        <w:rPr>
          <w:color w:val="000000" w:themeColor="text1"/>
          <w:sz w:val="26"/>
          <w:szCs w:val="26"/>
        </w:rPr>
        <w:t>ирования на территории РФ сети «Интернет»</w:t>
      </w:r>
      <w:r w:rsidRPr="00BE1422">
        <w:rPr>
          <w:color w:val="000000" w:themeColor="text1"/>
          <w:sz w:val="26"/>
          <w:szCs w:val="26"/>
        </w:rPr>
        <w:t xml:space="preserve"> и сети связи</w:t>
      </w:r>
      <w:proofErr w:type="gramEnd"/>
      <w:r w:rsidRPr="00BE1422">
        <w:rPr>
          <w:color w:val="000000" w:themeColor="text1"/>
          <w:sz w:val="26"/>
          <w:szCs w:val="26"/>
        </w:rPr>
        <w:t xml:space="preserve"> общего пользования.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Правила, утвержденные настоящим постановлением, действуют до 1 сентября 2031 г.</w:t>
      </w: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Правитель</w:t>
      </w:r>
      <w:r w:rsidR="00C8479B">
        <w:rPr>
          <w:b/>
          <w:color w:val="000000" w:themeColor="text1"/>
          <w:sz w:val="26"/>
          <w:szCs w:val="26"/>
        </w:rPr>
        <w:t>ства РФ от 30.08.2025 № 1334 «</w:t>
      </w:r>
      <w:r w:rsidRPr="00BE1422">
        <w:rPr>
          <w:b/>
          <w:color w:val="000000" w:themeColor="text1"/>
          <w:sz w:val="26"/>
          <w:szCs w:val="26"/>
        </w:rPr>
        <w:t>О внесении изменений в некоторые акты Пра</w:t>
      </w:r>
      <w:r w:rsidR="00C8479B">
        <w:rPr>
          <w:b/>
          <w:color w:val="000000" w:themeColor="text1"/>
          <w:sz w:val="26"/>
          <w:szCs w:val="26"/>
        </w:rPr>
        <w:t>вительства Российской Федерации»</w:t>
      </w:r>
      <w:r w:rsidRPr="00BE1422">
        <w:rPr>
          <w:b/>
          <w:color w:val="000000" w:themeColor="text1"/>
          <w:sz w:val="26"/>
          <w:szCs w:val="26"/>
        </w:rPr>
        <w:t>.</w:t>
      </w:r>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Вступление в силу новых Правил поставки газа отложено на 1 марта 2026 года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Указанные правила предусмотрены Постановлением Правительства РФ от </w:t>
      </w:r>
      <w:r w:rsidR="00C8479B">
        <w:rPr>
          <w:color w:val="000000" w:themeColor="text1"/>
          <w:sz w:val="26"/>
          <w:szCs w:val="26"/>
        </w:rPr>
        <w:t>01.11.2021 №</w:t>
      </w:r>
      <w:r w:rsidRPr="00BE1422">
        <w:rPr>
          <w:color w:val="000000" w:themeColor="text1"/>
          <w:sz w:val="26"/>
          <w:szCs w:val="26"/>
        </w:rPr>
        <w:t xml:space="preserve"> 1901. Срок вступления в силу данного постановления неоднократно откладывался.</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Согласно настоящему постановлению правила вступят в силу с 1 марта 2026 года.</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w:t>
      </w:r>
      <w:r w:rsidR="00C8479B">
        <w:rPr>
          <w:b/>
          <w:color w:val="000000" w:themeColor="text1"/>
          <w:sz w:val="26"/>
          <w:szCs w:val="26"/>
        </w:rPr>
        <w:t>ительства РФ от 30.08.2025 № 1344 «</w:t>
      </w:r>
      <w:r w:rsidRPr="00BE1422">
        <w:rPr>
          <w:b/>
          <w:color w:val="000000" w:themeColor="text1"/>
          <w:sz w:val="26"/>
          <w:szCs w:val="26"/>
        </w:rPr>
        <w:t xml:space="preserve">Об утверждении Правил предоставления кредитной организацией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w:t>
      </w:r>
      <w:proofErr w:type="spellStart"/>
      <w:r w:rsidRPr="00BE1422">
        <w:rPr>
          <w:b/>
          <w:color w:val="000000" w:themeColor="text1"/>
          <w:sz w:val="26"/>
          <w:szCs w:val="26"/>
        </w:rPr>
        <w:t>оперативно-разыскную</w:t>
      </w:r>
      <w:proofErr w:type="spellEnd"/>
      <w:r w:rsidRPr="00BE1422">
        <w:rPr>
          <w:b/>
          <w:color w:val="000000" w:themeColor="text1"/>
          <w:sz w:val="26"/>
          <w:szCs w:val="26"/>
        </w:rPr>
        <w:t xml:space="preserve"> деятельность или обеспечение бе</w:t>
      </w:r>
      <w:r w:rsidR="00C8479B">
        <w:rPr>
          <w:b/>
          <w:color w:val="000000" w:themeColor="text1"/>
          <w:sz w:val="26"/>
          <w:szCs w:val="26"/>
        </w:rPr>
        <w:t>зопасности Российской Федерации»</w:t>
      </w:r>
    </w:p>
    <w:p w:rsidR="00BE1422" w:rsidRPr="00BE1422" w:rsidRDefault="00BE1422" w:rsidP="00BE1422">
      <w:pPr>
        <w:ind w:firstLine="709"/>
        <w:jc w:val="center"/>
        <w:rPr>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 xml:space="preserve">Установлены Правила предоставления кредитной организацией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w:t>
      </w:r>
      <w:proofErr w:type="spellStart"/>
      <w:r w:rsidRPr="00BE1422">
        <w:rPr>
          <w:color w:val="000000" w:themeColor="text1"/>
          <w:sz w:val="26"/>
          <w:szCs w:val="26"/>
        </w:rPr>
        <w:t>оперативно-разыскную</w:t>
      </w:r>
      <w:proofErr w:type="spellEnd"/>
      <w:r w:rsidRPr="00BE1422">
        <w:rPr>
          <w:color w:val="000000" w:themeColor="text1"/>
          <w:sz w:val="26"/>
          <w:szCs w:val="26"/>
        </w:rPr>
        <w:t xml:space="preserve"> деятельность или обеспечение безопасности РФ.</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Определены сроки, состав и формат предоставления указанных сведений.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Кредитные организации в течение 6 месяцев со дня вступления в силу настоящих правил осуществляют подключение к единой системе межведомственного электронного взаимодействия и обеспечивают техническую готовность к взаимодействию с уполномоченным государственным органом, осуществляющим </w:t>
      </w:r>
      <w:proofErr w:type="spellStart"/>
      <w:r w:rsidRPr="00BE1422">
        <w:rPr>
          <w:color w:val="000000" w:themeColor="text1"/>
          <w:sz w:val="26"/>
          <w:szCs w:val="26"/>
        </w:rPr>
        <w:t>оперативно-разыскную</w:t>
      </w:r>
      <w:proofErr w:type="spellEnd"/>
      <w:r w:rsidRPr="00BE1422">
        <w:rPr>
          <w:color w:val="000000" w:themeColor="text1"/>
          <w:sz w:val="26"/>
          <w:szCs w:val="26"/>
        </w:rPr>
        <w:t xml:space="preserve"> деятельность или обеспечение безопасности РФ.</w:t>
      </w:r>
    </w:p>
    <w:p w:rsidR="00BE1422" w:rsidRPr="00BE1422" w:rsidRDefault="00BE1422" w:rsidP="00BE1422">
      <w:pPr>
        <w:ind w:firstLine="709"/>
        <w:jc w:val="both"/>
        <w:rPr>
          <w:color w:val="000000" w:themeColor="text1"/>
          <w:sz w:val="26"/>
          <w:szCs w:val="26"/>
        </w:rPr>
      </w:pPr>
      <w:proofErr w:type="spellStart"/>
      <w:r w:rsidRPr="00BE1422">
        <w:rPr>
          <w:color w:val="000000" w:themeColor="text1"/>
          <w:sz w:val="26"/>
          <w:szCs w:val="26"/>
        </w:rPr>
        <w:t>Минцифры</w:t>
      </w:r>
      <w:proofErr w:type="spellEnd"/>
      <w:r w:rsidRPr="00BE1422">
        <w:rPr>
          <w:color w:val="000000" w:themeColor="text1"/>
          <w:sz w:val="26"/>
          <w:szCs w:val="26"/>
        </w:rPr>
        <w:t xml:space="preserve"> России обеспечивает консультационную и методическую поддержку кредитных организаций по вопросам подключения к системе взаимодействия и осуществления информационного обмена посредством системы взаимодействия, а также предоставляет кредитным организациям по их запросу адаптер системы взаимодействия на безвозмездной основе.</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Настоящее постановление вступает в силу с 1 марта 2026 г. и действует до 1 марта 2032 г.</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C8479B">
        <w:rPr>
          <w:b/>
          <w:color w:val="000000" w:themeColor="text1"/>
          <w:sz w:val="26"/>
          <w:szCs w:val="26"/>
        </w:rPr>
        <w:t>Правительства РФ от 30.08.2025 № 1345 «</w:t>
      </w:r>
      <w:r w:rsidRPr="00BE1422">
        <w:rPr>
          <w:b/>
          <w:color w:val="000000" w:themeColor="text1"/>
          <w:sz w:val="26"/>
          <w:szCs w:val="26"/>
        </w:rPr>
        <w:t>Об утверждении Положения</w:t>
      </w:r>
      <w:r w:rsidR="00C8479B">
        <w:rPr>
          <w:b/>
          <w:color w:val="000000" w:themeColor="text1"/>
          <w:sz w:val="26"/>
          <w:szCs w:val="26"/>
        </w:rPr>
        <w:t xml:space="preserve"> о классификации гостевых домов»</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 1 сентября 2025 г. вступило в силу Положение о классификации гостевых домов.</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lastRenderedPageBreak/>
        <w:t>Положение устанавливает требования к гостевому дому, к предоставлению услуг гостевого дома, порядок проведения классификации гостевого дома, включения сведений о гостевом доме, а также документов и сведений, подтверждающих соответствие индивидуального жилого дома или части индивидуального жилого дома требованиям к гостевому дому, в реестр классифицированных средств размещения, порядок проверки достоверности сведений о гостевом доме, а также документов и сведений, подтверждающих соответствие индивидуального</w:t>
      </w:r>
      <w:proofErr w:type="gramEnd"/>
      <w:r w:rsidRPr="00BE1422">
        <w:rPr>
          <w:color w:val="000000" w:themeColor="text1"/>
          <w:sz w:val="26"/>
          <w:szCs w:val="26"/>
        </w:rPr>
        <w:t xml:space="preserve"> </w:t>
      </w:r>
      <w:proofErr w:type="gramStart"/>
      <w:r w:rsidRPr="00BE1422">
        <w:rPr>
          <w:color w:val="000000" w:themeColor="text1"/>
          <w:sz w:val="26"/>
          <w:szCs w:val="26"/>
        </w:rPr>
        <w:t>жилого дома или части индивидуального жилого дома требованиям к гостевому дому, порядок и форму предоставления (отзыва) согласия собственника индивидуального жилого дома или части индивидуального жилого дома о внесении сведений о гостевом доме в реестр, порядок исключения сведений о гостевом доме из реестра, порядок приостановления, возобновления или прекращения действия классификации гостевого дома, требования к комнатам гостевого дома, в том числе к</w:t>
      </w:r>
      <w:proofErr w:type="gramEnd"/>
      <w:r w:rsidRPr="00BE1422">
        <w:rPr>
          <w:color w:val="000000" w:themeColor="text1"/>
          <w:sz w:val="26"/>
          <w:szCs w:val="26"/>
        </w:rPr>
        <w:t xml:space="preserve"> их количеству и площади, к иным помещениям гостевого дома, к оснащению и оборудованию гостевого дома.</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Настоящее постановление действует по 31 декабря 2027 г.</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 xml:space="preserve">Постановление </w:t>
      </w:r>
      <w:r w:rsidR="00C8479B">
        <w:rPr>
          <w:b/>
          <w:color w:val="000000" w:themeColor="text1"/>
          <w:sz w:val="26"/>
          <w:szCs w:val="26"/>
        </w:rPr>
        <w:t>Правительства РФ от 04.09.2025 № 1365 «</w:t>
      </w:r>
      <w:r w:rsidRPr="00BE1422">
        <w:rPr>
          <w:b/>
          <w:color w:val="000000" w:themeColor="text1"/>
          <w:sz w:val="26"/>
          <w:szCs w:val="26"/>
        </w:rPr>
        <w:t>О внесении изменений в Программу государственных гарантий бесплатного оказания гражданам медицинской помощи на 2025 год и на пл</w:t>
      </w:r>
      <w:r w:rsidR="00C8479B">
        <w:rPr>
          <w:b/>
          <w:color w:val="000000" w:themeColor="text1"/>
          <w:sz w:val="26"/>
          <w:szCs w:val="26"/>
        </w:rPr>
        <w:t>ановый период 2026 и 2027 годов»</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proofErr w:type="gramStart"/>
      <w:r w:rsidRPr="00BE1422">
        <w:rPr>
          <w:color w:val="000000" w:themeColor="text1"/>
          <w:sz w:val="26"/>
          <w:szCs w:val="26"/>
        </w:rPr>
        <w:t>В</w:t>
      </w:r>
      <w:proofErr w:type="gramEnd"/>
      <w:r w:rsidRPr="00BE1422">
        <w:rPr>
          <w:color w:val="000000" w:themeColor="text1"/>
          <w:sz w:val="26"/>
          <w:szCs w:val="26"/>
        </w:rPr>
        <w:t xml:space="preserve"> </w:t>
      </w:r>
      <w:proofErr w:type="gramStart"/>
      <w:r w:rsidRPr="00BE1422">
        <w:rPr>
          <w:color w:val="000000" w:themeColor="text1"/>
          <w:sz w:val="26"/>
          <w:szCs w:val="26"/>
        </w:rPr>
        <w:t>рамка</w:t>
      </w:r>
      <w:proofErr w:type="gramEnd"/>
      <w:r w:rsidRPr="00BE1422">
        <w:rPr>
          <w:color w:val="000000" w:themeColor="text1"/>
          <w:sz w:val="26"/>
          <w:szCs w:val="26"/>
        </w:rPr>
        <w:t xml:space="preserve"> базовой программы ОМС предусмотрена возможность госпитализации граждан со стойкими расстройствами функций организма (маломобильных граждан) для прохождения диспансеризации.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Соответствующие дополнения внесены в раздел IV Программы госгарантий бесплатного оказания гражданам медицинской помощи на период 2025 - 2027 годов.</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Прописаны условия госпитализации и оплаты прохождения такой диспансеризации, порядок предоставления гражданину специализированной, в том числе высокотехнологичной, медицинской помощи при выявлении в ходе диспансеризации соответствующих заболеваний и (или) состояний.</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 xml:space="preserve">Кроме того, установлен порядок предоставления результатов проведения профилактического осмотра или первого этапа диспансеризации, в том числе посредством личного кабинета на Едином портале </w:t>
      </w:r>
      <w:proofErr w:type="spellStart"/>
      <w:r w:rsidRPr="00BE1422">
        <w:rPr>
          <w:color w:val="000000" w:themeColor="text1"/>
          <w:sz w:val="26"/>
          <w:szCs w:val="26"/>
        </w:rPr>
        <w:t>госуслуг</w:t>
      </w:r>
      <w:proofErr w:type="spellEnd"/>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roofErr w:type="gramStart"/>
      <w:r w:rsidRPr="00BE1422">
        <w:rPr>
          <w:color w:val="000000" w:themeColor="text1"/>
          <w:sz w:val="26"/>
          <w:szCs w:val="26"/>
        </w:rPr>
        <w:t>Дополнен перечень видов высокотехнологичной медицинской помощи, не включенных в базовую программу ОМС, финансовое обеспечение которых осуществляется за счет субсидий из бюдж</w:t>
      </w:r>
      <w:r w:rsidR="00C8479B">
        <w:rPr>
          <w:color w:val="000000" w:themeColor="text1"/>
          <w:sz w:val="26"/>
          <w:szCs w:val="26"/>
        </w:rPr>
        <w:t>ета ФФОМС (раздел 2 приложение №</w:t>
      </w:r>
      <w:r w:rsidRPr="00BE1422">
        <w:rPr>
          <w:color w:val="000000" w:themeColor="text1"/>
          <w:sz w:val="26"/>
          <w:szCs w:val="26"/>
        </w:rPr>
        <w:t xml:space="preserve"> 1 к программе), а также в новой редакции и</w:t>
      </w:r>
      <w:r w:rsidR="00C8479B">
        <w:rPr>
          <w:color w:val="000000" w:themeColor="text1"/>
          <w:sz w:val="26"/>
          <w:szCs w:val="26"/>
        </w:rPr>
        <w:t>зложен раздел 2 приложения № 2 «</w:t>
      </w:r>
      <w:r w:rsidRPr="00BE1422">
        <w:rPr>
          <w:color w:val="000000" w:themeColor="text1"/>
          <w:sz w:val="26"/>
          <w:szCs w:val="26"/>
        </w:rPr>
        <w:t>Средние нормативы объема оказания и средние нормативы финансовых затрат на ед</w:t>
      </w:r>
      <w:r w:rsidR="00C8479B">
        <w:rPr>
          <w:color w:val="000000" w:themeColor="text1"/>
          <w:sz w:val="26"/>
          <w:szCs w:val="26"/>
        </w:rPr>
        <w:t>иницу объема медицинской помощи»</w:t>
      </w:r>
      <w:r w:rsidRPr="00BE1422">
        <w:rPr>
          <w:color w:val="000000" w:themeColor="text1"/>
          <w:sz w:val="26"/>
          <w:szCs w:val="26"/>
        </w:rPr>
        <w:t xml:space="preserve"> к указанной программе.</w:t>
      </w:r>
      <w:proofErr w:type="gramEnd"/>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w:t>
      </w:r>
      <w:r w:rsidR="00C8479B">
        <w:rPr>
          <w:b/>
          <w:color w:val="000000" w:themeColor="text1"/>
          <w:sz w:val="26"/>
          <w:szCs w:val="26"/>
        </w:rPr>
        <w:t>льства РФ от 03.09.2025 № 1362 «</w:t>
      </w:r>
      <w:r w:rsidRPr="00BE1422">
        <w:rPr>
          <w:b/>
          <w:color w:val="000000" w:themeColor="text1"/>
          <w:sz w:val="26"/>
          <w:szCs w:val="26"/>
        </w:rPr>
        <w:t xml:space="preserve">О внесении изменений в постановление Правительства Российской </w:t>
      </w:r>
      <w:r w:rsidR="00C8479B">
        <w:rPr>
          <w:b/>
          <w:color w:val="000000" w:themeColor="text1"/>
          <w:sz w:val="26"/>
          <w:szCs w:val="26"/>
        </w:rPr>
        <w:t>Федерации от 14.04.2017 № 447»</w:t>
      </w: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Скорректированы требования к обеспечению гостиниц средствами антитеррористической защищенности.</w:t>
      </w:r>
    </w:p>
    <w:p w:rsidR="00BE1422" w:rsidRPr="00BE1422" w:rsidRDefault="00BE1422" w:rsidP="00BE1422">
      <w:pPr>
        <w:ind w:firstLine="709"/>
        <w:jc w:val="both"/>
        <w:rPr>
          <w:color w:val="000000" w:themeColor="text1"/>
          <w:sz w:val="26"/>
          <w:szCs w:val="26"/>
        </w:rPr>
      </w:pPr>
      <w:r w:rsidRPr="00BE1422">
        <w:rPr>
          <w:color w:val="000000" w:themeColor="text1"/>
          <w:sz w:val="26"/>
          <w:szCs w:val="26"/>
        </w:rPr>
        <w:t>В зависимости от категории опасности гостиниц вводится требование об обеспечении средствами передачи тревожных сообщений с выводом сигнала на пульты централизованного наблюдения подразделений вневедомственной охраны Росгвардии или средствами передачи тревожных сообщений в систему обеспечения вызова экстренных оперативн</w:t>
      </w:r>
      <w:r w:rsidR="00755935">
        <w:rPr>
          <w:color w:val="000000" w:themeColor="text1"/>
          <w:sz w:val="26"/>
          <w:szCs w:val="26"/>
        </w:rPr>
        <w:t>ых служб по единому номеру «112»</w:t>
      </w:r>
      <w:r w:rsidRPr="00BE1422">
        <w:rPr>
          <w:color w:val="000000" w:themeColor="text1"/>
          <w:sz w:val="26"/>
          <w:szCs w:val="26"/>
        </w:rPr>
        <w:t>.</w:t>
      </w:r>
    </w:p>
    <w:p w:rsidR="00BE1422" w:rsidRPr="00BE1422" w:rsidRDefault="00BE1422" w:rsidP="00BE1422">
      <w:pPr>
        <w:ind w:firstLine="709"/>
        <w:jc w:val="both"/>
        <w:rPr>
          <w:color w:val="000000" w:themeColor="text1"/>
          <w:sz w:val="26"/>
          <w:szCs w:val="26"/>
        </w:rPr>
      </w:pPr>
    </w:p>
    <w:p w:rsidR="00BE1422" w:rsidRPr="00BE1422" w:rsidRDefault="00BE1422" w:rsidP="00BE1422">
      <w:pPr>
        <w:ind w:firstLine="709"/>
        <w:jc w:val="center"/>
        <w:rPr>
          <w:b/>
          <w:color w:val="000000" w:themeColor="text1"/>
          <w:sz w:val="26"/>
          <w:szCs w:val="26"/>
        </w:rPr>
      </w:pPr>
      <w:r w:rsidRPr="00BE1422">
        <w:rPr>
          <w:b/>
          <w:color w:val="000000" w:themeColor="text1"/>
          <w:sz w:val="26"/>
          <w:szCs w:val="26"/>
        </w:rPr>
        <w:t>Постановление Правительства РФ от 04.0</w:t>
      </w:r>
      <w:r w:rsidR="00755935">
        <w:rPr>
          <w:b/>
          <w:color w:val="000000" w:themeColor="text1"/>
          <w:sz w:val="26"/>
          <w:szCs w:val="26"/>
        </w:rPr>
        <w:t>9.2025 № 1371 «</w:t>
      </w:r>
      <w:r w:rsidRPr="00BE1422">
        <w:rPr>
          <w:b/>
          <w:color w:val="000000" w:themeColor="text1"/>
          <w:sz w:val="26"/>
          <w:szCs w:val="26"/>
        </w:rPr>
        <w:t>О повышении размеров должностных окладов работников федеральных государственных органов, замещающих должности, не являющиеся должностями федеральной гос</w:t>
      </w:r>
      <w:r w:rsidR="00755935">
        <w:rPr>
          <w:b/>
          <w:color w:val="000000" w:themeColor="text1"/>
          <w:sz w:val="26"/>
          <w:szCs w:val="26"/>
        </w:rPr>
        <w:t>ударственной гражданской службы»</w:t>
      </w:r>
    </w:p>
    <w:p w:rsidR="00BE1422" w:rsidRPr="00BE1422" w:rsidRDefault="00BE1422" w:rsidP="00BE1422">
      <w:pPr>
        <w:ind w:firstLine="709"/>
        <w:jc w:val="center"/>
        <w:rPr>
          <w:b/>
          <w:color w:val="000000" w:themeColor="text1"/>
          <w:sz w:val="26"/>
          <w:szCs w:val="26"/>
        </w:rPr>
      </w:pPr>
    </w:p>
    <w:p w:rsidR="00BE1422" w:rsidRPr="00BE1422" w:rsidRDefault="00BE1422" w:rsidP="00BE1422">
      <w:pPr>
        <w:ind w:firstLine="709"/>
        <w:jc w:val="both"/>
        <w:outlineLvl w:val="0"/>
        <w:rPr>
          <w:color w:val="000000" w:themeColor="text1"/>
          <w:sz w:val="26"/>
          <w:szCs w:val="26"/>
        </w:rPr>
      </w:pPr>
      <w:r w:rsidRPr="00BE1422">
        <w:rPr>
          <w:color w:val="000000" w:themeColor="text1"/>
          <w:sz w:val="26"/>
          <w:szCs w:val="26"/>
        </w:rPr>
        <w:t>С 1 октября 2025 г. на 7,6</w:t>
      </w:r>
      <w:r w:rsidR="008C72D0">
        <w:rPr>
          <w:color w:val="000000" w:themeColor="text1"/>
          <w:sz w:val="26"/>
          <w:szCs w:val="26"/>
        </w:rPr>
        <w:t xml:space="preserve"> </w:t>
      </w:r>
      <w:r w:rsidRPr="00BE1422">
        <w:rPr>
          <w:color w:val="000000" w:themeColor="text1"/>
          <w:sz w:val="26"/>
          <w:szCs w:val="26"/>
        </w:rPr>
        <w:t>% повысят должностные оклады работников федеральных государственных органов.</w:t>
      </w:r>
    </w:p>
    <w:p w:rsidR="00544BA8" w:rsidRDefault="00BE1422" w:rsidP="00755935">
      <w:pPr>
        <w:ind w:firstLine="709"/>
        <w:jc w:val="both"/>
        <w:rPr>
          <w:color w:val="000000" w:themeColor="text1"/>
          <w:sz w:val="26"/>
          <w:szCs w:val="26"/>
        </w:rPr>
      </w:pPr>
      <w:r w:rsidRPr="00BE1422">
        <w:rPr>
          <w:color w:val="000000" w:themeColor="text1"/>
          <w:sz w:val="26"/>
          <w:szCs w:val="26"/>
        </w:rPr>
        <w:t>Повышение коснется окладов работников, замещающих должности, не являющиеся должностями федеральной государственной гражданской службы, установленные приложением к постановлению Правительства Российской Федер</w:t>
      </w:r>
      <w:r w:rsidR="00755935">
        <w:rPr>
          <w:color w:val="000000" w:themeColor="text1"/>
          <w:sz w:val="26"/>
          <w:szCs w:val="26"/>
        </w:rPr>
        <w:t>ации от 24.03.2007 №</w:t>
      </w:r>
      <w:r w:rsidRPr="00BE1422">
        <w:rPr>
          <w:color w:val="000000" w:themeColor="text1"/>
          <w:sz w:val="26"/>
          <w:szCs w:val="26"/>
        </w:rPr>
        <w:t xml:space="preserve"> 176 (с учетом предыдущих индексаций).</w:t>
      </w:r>
    </w:p>
    <w:p w:rsidR="00755935" w:rsidRPr="00755935" w:rsidRDefault="00755935" w:rsidP="00755935">
      <w:pPr>
        <w:ind w:firstLine="709"/>
        <w:jc w:val="both"/>
        <w:rPr>
          <w:color w:val="000000" w:themeColor="text1"/>
          <w:sz w:val="26"/>
          <w:szCs w:val="26"/>
        </w:rPr>
      </w:pPr>
    </w:p>
    <w:p w:rsidR="00C40133" w:rsidRPr="00544BA8" w:rsidRDefault="00C40133" w:rsidP="00B0547C">
      <w:pPr>
        <w:autoSpaceDE w:val="0"/>
        <w:autoSpaceDN w:val="0"/>
        <w:adjustRightInd w:val="0"/>
        <w:jc w:val="both"/>
        <w:rPr>
          <w:rFonts w:eastAsiaTheme="minorHAnsi"/>
          <w:b/>
          <w:bCs/>
          <w:color w:val="333333"/>
          <w:szCs w:val="24"/>
          <w:lang w:eastAsia="en-US"/>
        </w:rPr>
      </w:pPr>
    </w:p>
    <w:p w:rsidR="002B6B69" w:rsidRDefault="00E771C2" w:rsidP="00035E32">
      <w:pPr>
        <w:spacing w:line="240" w:lineRule="exact"/>
        <w:ind w:right="-2"/>
        <w:contextualSpacing/>
        <w:jc w:val="both"/>
      </w:pPr>
      <w:r>
        <w:t>П</w:t>
      </w:r>
      <w:r w:rsidR="00BC5828">
        <w:t xml:space="preserve">рокурор </w:t>
      </w:r>
      <w:r w:rsidR="008A5139">
        <w:t>района</w:t>
      </w:r>
      <w:r w:rsidR="008A5139">
        <w:tab/>
      </w:r>
      <w:r w:rsidR="008A5139">
        <w:tab/>
      </w:r>
      <w:r w:rsidR="008A5139">
        <w:tab/>
      </w:r>
      <w:r w:rsidR="008A5139">
        <w:tab/>
        <w:t xml:space="preserve">                  </w:t>
      </w:r>
      <w:r w:rsidR="008F1197">
        <w:t xml:space="preserve">    </w:t>
      </w:r>
      <w:bookmarkStart w:id="0" w:name="_GoBack"/>
      <w:bookmarkEnd w:id="0"/>
      <w:r w:rsidR="00BC5828">
        <w:t xml:space="preserve">                    </w:t>
      </w:r>
      <w:r>
        <w:t xml:space="preserve">    </w:t>
      </w:r>
      <w:r w:rsidR="00BC5828">
        <w:t xml:space="preserve"> </w:t>
      </w:r>
      <w:r w:rsidR="00FD5638">
        <w:t xml:space="preserve">   </w:t>
      </w:r>
      <w:r>
        <w:t xml:space="preserve"> </w:t>
      </w:r>
      <w:r w:rsidR="00BC5828">
        <w:t xml:space="preserve"> </w:t>
      </w:r>
      <w:r w:rsidR="00FD5638">
        <w:t xml:space="preserve">М.Ш. </w:t>
      </w:r>
      <w:proofErr w:type="spellStart"/>
      <w:r w:rsidR="00FD5638">
        <w:t>Мавлютов</w:t>
      </w:r>
      <w:proofErr w:type="spellEnd"/>
    </w:p>
    <w:p w:rsidR="00E855D9" w:rsidRDefault="00E855D9" w:rsidP="00035E32">
      <w:pPr>
        <w:ind w:right="-2"/>
        <w:contextualSpacing/>
        <w:jc w:val="both"/>
        <w:rPr>
          <w:b/>
          <w:sz w:val="20"/>
          <w:szCs w:val="20"/>
        </w:rPr>
      </w:pPr>
    </w:p>
    <w:p w:rsidR="00E855D9" w:rsidRDefault="00E855D9" w:rsidP="00035E32">
      <w:pPr>
        <w:ind w:right="-2"/>
        <w:contextualSpacing/>
        <w:jc w:val="both"/>
        <w:rPr>
          <w:b/>
          <w:sz w:val="20"/>
          <w:szCs w:val="20"/>
        </w:rPr>
      </w:pPr>
    </w:p>
    <w:p w:rsidR="00E855D9" w:rsidRDefault="00E855D9" w:rsidP="00035E32">
      <w:pPr>
        <w:ind w:right="-2"/>
        <w:contextualSpacing/>
        <w:jc w:val="both"/>
        <w:rPr>
          <w:b/>
          <w:sz w:val="20"/>
          <w:szCs w:val="20"/>
        </w:rPr>
      </w:pPr>
    </w:p>
    <w:p w:rsidR="00C40133" w:rsidRDefault="00C40133" w:rsidP="00035E32">
      <w:pPr>
        <w:ind w:right="-2"/>
        <w:contextualSpacing/>
        <w:jc w:val="both"/>
        <w:rPr>
          <w:b/>
          <w:sz w:val="20"/>
          <w:szCs w:val="20"/>
        </w:rPr>
      </w:pPr>
    </w:p>
    <w:p w:rsidR="00C40133" w:rsidRDefault="00C40133" w:rsidP="00035E32">
      <w:pPr>
        <w:ind w:right="-2"/>
        <w:contextualSpacing/>
        <w:jc w:val="both"/>
        <w:rPr>
          <w:b/>
          <w:sz w:val="20"/>
          <w:szCs w:val="20"/>
        </w:rPr>
      </w:pPr>
    </w:p>
    <w:p w:rsidR="00C40133" w:rsidRDefault="00C40133" w:rsidP="00035E32">
      <w:pPr>
        <w:ind w:right="-2"/>
        <w:contextualSpacing/>
        <w:jc w:val="both"/>
        <w:rPr>
          <w:b/>
          <w:sz w:val="20"/>
          <w:szCs w:val="20"/>
        </w:rPr>
      </w:pPr>
    </w:p>
    <w:p w:rsidR="00D2544C" w:rsidRDefault="00D2544C" w:rsidP="00035E32">
      <w:pPr>
        <w:ind w:right="-2"/>
        <w:contextualSpacing/>
        <w:jc w:val="both"/>
        <w:rPr>
          <w:b/>
          <w:sz w:val="20"/>
          <w:szCs w:val="20"/>
        </w:rPr>
      </w:pPr>
    </w:p>
    <w:p w:rsidR="00D2544C" w:rsidRDefault="00D2544C" w:rsidP="00035E32">
      <w:pPr>
        <w:ind w:right="-2"/>
        <w:contextualSpacing/>
        <w:jc w:val="both"/>
        <w:rPr>
          <w:b/>
          <w:sz w:val="20"/>
          <w:szCs w:val="20"/>
        </w:rPr>
      </w:pPr>
    </w:p>
    <w:p w:rsidR="00D2544C" w:rsidRDefault="00D2544C" w:rsidP="00035E32">
      <w:pPr>
        <w:ind w:right="-2"/>
        <w:contextualSpacing/>
        <w:jc w:val="both"/>
        <w:rPr>
          <w:b/>
          <w:sz w:val="20"/>
          <w:szCs w:val="20"/>
        </w:rPr>
      </w:pPr>
    </w:p>
    <w:p w:rsidR="00D2544C" w:rsidRDefault="00D2544C" w:rsidP="00035E32">
      <w:pPr>
        <w:ind w:right="-2"/>
        <w:contextualSpacing/>
        <w:jc w:val="both"/>
        <w:rPr>
          <w:b/>
          <w:sz w:val="20"/>
          <w:szCs w:val="20"/>
        </w:rPr>
      </w:pPr>
    </w:p>
    <w:p w:rsidR="00D2544C" w:rsidRDefault="00D2544C" w:rsidP="00035E32">
      <w:pPr>
        <w:ind w:right="-2"/>
        <w:contextualSpacing/>
        <w:jc w:val="both"/>
        <w:rPr>
          <w:b/>
          <w:sz w:val="20"/>
          <w:szCs w:val="20"/>
        </w:rPr>
      </w:pPr>
    </w:p>
    <w:p w:rsidR="00106769" w:rsidRDefault="00106769"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8C72D0" w:rsidRDefault="008C72D0" w:rsidP="00035E32">
      <w:pPr>
        <w:ind w:right="-2"/>
        <w:contextualSpacing/>
        <w:jc w:val="both"/>
        <w:rPr>
          <w:b/>
          <w:sz w:val="20"/>
          <w:szCs w:val="20"/>
        </w:rPr>
      </w:pPr>
    </w:p>
    <w:p w:rsidR="00755935" w:rsidRDefault="00755935" w:rsidP="00035E32">
      <w:pPr>
        <w:ind w:right="-2"/>
        <w:contextualSpacing/>
        <w:jc w:val="both"/>
        <w:rPr>
          <w:b/>
          <w:sz w:val="20"/>
          <w:szCs w:val="20"/>
        </w:rPr>
      </w:pPr>
    </w:p>
    <w:p w:rsidR="00755935" w:rsidRDefault="00755935" w:rsidP="00035E32">
      <w:pPr>
        <w:ind w:right="-2"/>
        <w:contextualSpacing/>
        <w:jc w:val="both"/>
        <w:rPr>
          <w:b/>
          <w:sz w:val="20"/>
          <w:szCs w:val="20"/>
        </w:rPr>
      </w:pPr>
    </w:p>
    <w:p w:rsidR="00BF1207" w:rsidRPr="00257E2C" w:rsidRDefault="00314ECD" w:rsidP="00035E32">
      <w:pPr>
        <w:ind w:right="-2"/>
        <w:contextualSpacing/>
        <w:jc w:val="both"/>
      </w:pPr>
      <w:r>
        <w:rPr>
          <w:b/>
          <w:sz w:val="20"/>
          <w:szCs w:val="20"/>
        </w:rPr>
        <w:t>П</w:t>
      </w:r>
      <w:r w:rsidR="00BF1207" w:rsidRPr="00BF1207">
        <w:rPr>
          <w:b/>
          <w:sz w:val="20"/>
          <w:szCs w:val="20"/>
        </w:rPr>
        <w:t>ри использовании указанной информации ссылка на прокуратуру района является обязательной. При освещении информации в тел</w:t>
      </w:r>
      <w:proofErr w:type="gramStart"/>
      <w:r w:rsidR="00BF1207" w:rsidRPr="00BF1207">
        <w:rPr>
          <w:b/>
          <w:sz w:val="20"/>
          <w:szCs w:val="20"/>
        </w:rPr>
        <w:t>е-</w:t>
      </w:r>
      <w:proofErr w:type="gramEnd"/>
      <w:r w:rsidR="00BF1207" w:rsidRPr="00BF1207">
        <w:rPr>
          <w:b/>
          <w:sz w:val="20"/>
          <w:szCs w:val="20"/>
        </w:rPr>
        <w:t xml:space="preserve">, </w:t>
      </w:r>
      <w:proofErr w:type="spellStart"/>
      <w:r w:rsidR="00BF1207" w:rsidRPr="00BF1207">
        <w:rPr>
          <w:b/>
          <w:sz w:val="20"/>
          <w:szCs w:val="20"/>
        </w:rPr>
        <w:t>радиоэфирах</w:t>
      </w:r>
      <w:proofErr w:type="spellEnd"/>
      <w:r w:rsidR="00BF1207" w:rsidRPr="00BF1207">
        <w:rPr>
          <w:b/>
          <w:sz w:val="20"/>
          <w:szCs w:val="20"/>
        </w:rPr>
        <w:t xml:space="preserve"> необходимо направлять эфирные справки (количество эфиров с учетом повторов) на адрес электронной почты (</w:t>
      </w:r>
      <w:proofErr w:type="spellStart"/>
      <w:r w:rsidR="00BF1207" w:rsidRPr="00BF1207">
        <w:rPr>
          <w:b/>
          <w:sz w:val="20"/>
          <w:szCs w:val="20"/>
          <w:lang w:val="en-US"/>
        </w:rPr>
        <w:t>prokuratura</w:t>
      </w:r>
      <w:proofErr w:type="spellEnd"/>
      <w:r w:rsidR="00BF1207" w:rsidRPr="00BF1207">
        <w:rPr>
          <w:b/>
          <w:sz w:val="20"/>
          <w:szCs w:val="20"/>
        </w:rPr>
        <w:t>-</w:t>
      </w:r>
      <w:proofErr w:type="spellStart"/>
      <w:r w:rsidR="00BF1207" w:rsidRPr="00BF1207">
        <w:rPr>
          <w:b/>
          <w:sz w:val="20"/>
          <w:szCs w:val="20"/>
          <w:lang w:val="en-US"/>
        </w:rPr>
        <w:t>sr</w:t>
      </w:r>
      <w:proofErr w:type="spellEnd"/>
      <w:r w:rsidR="00BF1207" w:rsidRPr="00BF1207">
        <w:rPr>
          <w:b/>
          <w:sz w:val="20"/>
          <w:szCs w:val="20"/>
        </w:rPr>
        <w:t>@</w:t>
      </w:r>
      <w:r w:rsidR="00BF1207" w:rsidRPr="00BF1207">
        <w:rPr>
          <w:b/>
          <w:sz w:val="20"/>
          <w:szCs w:val="20"/>
          <w:lang w:val="en-US"/>
        </w:rPr>
        <w:t>mail</w:t>
      </w:r>
      <w:r w:rsidR="00BF1207" w:rsidRPr="00BF1207">
        <w:rPr>
          <w:b/>
          <w:sz w:val="20"/>
          <w:szCs w:val="20"/>
        </w:rPr>
        <w:t>.</w:t>
      </w:r>
      <w:proofErr w:type="spellStart"/>
      <w:r w:rsidR="00BF1207" w:rsidRPr="00BF1207">
        <w:rPr>
          <w:b/>
          <w:sz w:val="20"/>
          <w:szCs w:val="20"/>
        </w:rPr>
        <w:t>ru</w:t>
      </w:r>
      <w:proofErr w:type="spellEnd"/>
      <w:r w:rsidR="00BF1207" w:rsidRPr="00BF1207">
        <w:rPr>
          <w:b/>
          <w:sz w:val="20"/>
          <w:szCs w:val="20"/>
        </w:rPr>
        <w:t>) или  по каналам факсимильной связи на тел. 8 (3462) 2199</w:t>
      </w:r>
      <w:r w:rsidR="00BC5828">
        <w:rPr>
          <w:b/>
          <w:sz w:val="20"/>
          <w:szCs w:val="20"/>
        </w:rPr>
        <w:t>95</w:t>
      </w:r>
    </w:p>
    <w:sectPr w:rsidR="00BF1207" w:rsidRPr="00257E2C" w:rsidSect="0061021A">
      <w:pgSz w:w="11906" w:h="16838"/>
      <w:pgMar w:top="993" w:right="567"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6D" w:rsidRDefault="00B64A6D" w:rsidP="002C32AF">
      <w:r>
        <w:separator/>
      </w:r>
    </w:p>
  </w:endnote>
  <w:endnote w:type="continuationSeparator" w:id="0">
    <w:p w:rsidR="00B64A6D" w:rsidRDefault="00B64A6D" w:rsidP="002C32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6D" w:rsidRDefault="00B64A6D" w:rsidP="002C32AF">
      <w:r>
        <w:separator/>
      </w:r>
    </w:p>
  </w:footnote>
  <w:footnote w:type="continuationSeparator" w:id="0">
    <w:p w:rsidR="00B64A6D" w:rsidRDefault="00B64A6D" w:rsidP="002C32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0585"/>
    <w:multiLevelType w:val="multilevel"/>
    <w:tmpl w:val="DAB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E323E"/>
    <w:multiLevelType w:val="multilevel"/>
    <w:tmpl w:val="7CE0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820E43"/>
    <w:multiLevelType w:val="multilevel"/>
    <w:tmpl w:val="91DC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E3EBF"/>
    <w:multiLevelType w:val="multilevel"/>
    <w:tmpl w:val="C06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E903BC"/>
    <w:rsid w:val="000038A1"/>
    <w:rsid w:val="0001765B"/>
    <w:rsid w:val="00020C94"/>
    <w:rsid w:val="00024280"/>
    <w:rsid w:val="00030064"/>
    <w:rsid w:val="00035E32"/>
    <w:rsid w:val="000406BC"/>
    <w:rsid w:val="000430F4"/>
    <w:rsid w:val="000473F7"/>
    <w:rsid w:val="00061620"/>
    <w:rsid w:val="00066804"/>
    <w:rsid w:val="000742A4"/>
    <w:rsid w:val="00085A5C"/>
    <w:rsid w:val="00086D31"/>
    <w:rsid w:val="00090FFD"/>
    <w:rsid w:val="0009154A"/>
    <w:rsid w:val="000A253A"/>
    <w:rsid w:val="000A5F95"/>
    <w:rsid w:val="000A6AB1"/>
    <w:rsid w:val="000B375C"/>
    <w:rsid w:val="000B3A95"/>
    <w:rsid w:val="000C3D7E"/>
    <w:rsid w:val="000C4ECF"/>
    <w:rsid w:val="000D3C0A"/>
    <w:rsid w:val="000E1268"/>
    <w:rsid w:val="000E5BA8"/>
    <w:rsid w:val="000F17C4"/>
    <w:rsid w:val="000F451A"/>
    <w:rsid w:val="000F5C04"/>
    <w:rsid w:val="00104F35"/>
    <w:rsid w:val="001060A9"/>
    <w:rsid w:val="00106769"/>
    <w:rsid w:val="00117129"/>
    <w:rsid w:val="0012040B"/>
    <w:rsid w:val="00120A77"/>
    <w:rsid w:val="0013549D"/>
    <w:rsid w:val="00135D9D"/>
    <w:rsid w:val="00143DE4"/>
    <w:rsid w:val="001441B0"/>
    <w:rsid w:val="00161A9A"/>
    <w:rsid w:val="00162284"/>
    <w:rsid w:val="00164C47"/>
    <w:rsid w:val="00175876"/>
    <w:rsid w:val="001857CA"/>
    <w:rsid w:val="00185B63"/>
    <w:rsid w:val="001932D3"/>
    <w:rsid w:val="00193F9E"/>
    <w:rsid w:val="001A2890"/>
    <w:rsid w:val="001B324C"/>
    <w:rsid w:val="001C3B80"/>
    <w:rsid w:val="001C5CB4"/>
    <w:rsid w:val="001D2298"/>
    <w:rsid w:val="001D7202"/>
    <w:rsid w:val="001F4230"/>
    <w:rsid w:val="001F63CD"/>
    <w:rsid w:val="00206AC8"/>
    <w:rsid w:val="00206B45"/>
    <w:rsid w:val="00210BEF"/>
    <w:rsid w:val="00221AB4"/>
    <w:rsid w:val="00225590"/>
    <w:rsid w:val="002302E8"/>
    <w:rsid w:val="002370F6"/>
    <w:rsid w:val="00250183"/>
    <w:rsid w:val="002514CF"/>
    <w:rsid w:val="002565F8"/>
    <w:rsid w:val="00257E2C"/>
    <w:rsid w:val="002623F4"/>
    <w:rsid w:val="0027006E"/>
    <w:rsid w:val="002A42E7"/>
    <w:rsid w:val="002B15FD"/>
    <w:rsid w:val="002B6B69"/>
    <w:rsid w:val="002C32AF"/>
    <w:rsid w:val="002C777F"/>
    <w:rsid w:val="002C7D93"/>
    <w:rsid w:val="002E7590"/>
    <w:rsid w:val="002F7277"/>
    <w:rsid w:val="003011A0"/>
    <w:rsid w:val="00314ECD"/>
    <w:rsid w:val="003450B2"/>
    <w:rsid w:val="00367640"/>
    <w:rsid w:val="00372501"/>
    <w:rsid w:val="00380369"/>
    <w:rsid w:val="0038048C"/>
    <w:rsid w:val="003B6518"/>
    <w:rsid w:val="003D354D"/>
    <w:rsid w:val="003D6784"/>
    <w:rsid w:val="003E6866"/>
    <w:rsid w:val="003F2D63"/>
    <w:rsid w:val="00403E9F"/>
    <w:rsid w:val="004121B1"/>
    <w:rsid w:val="0044593F"/>
    <w:rsid w:val="0044776C"/>
    <w:rsid w:val="00450206"/>
    <w:rsid w:val="00455054"/>
    <w:rsid w:val="00456F49"/>
    <w:rsid w:val="00490ED0"/>
    <w:rsid w:val="00497959"/>
    <w:rsid w:val="004A4B8A"/>
    <w:rsid w:val="004B2174"/>
    <w:rsid w:val="004B25C5"/>
    <w:rsid w:val="004B389E"/>
    <w:rsid w:val="004C0E21"/>
    <w:rsid w:val="004D3B82"/>
    <w:rsid w:val="004D64AB"/>
    <w:rsid w:val="004D7A51"/>
    <w:rsid w:val="004E32A2"/>
    <w:rsid w:val="004F247E"/>
    <w:rsid w:val="004F3318"/>
    <w:rsid w:val="00514E43"/>
    <w:rsid w:val="005217A5"/>
    <w:rsid w:val="00523A93"/>
    <w:rsid w:val="0052758A"/>
    <w:rsid w:val="005357AA"/>
    <w:rsid w:val="005405A6"/>
    <w:rsid w:val="00544BA8"/>
    <w:rsid w:val="00552F3D"/>
    <w:rsid w:val="00554756"/>
    <w:rsid w:val="00557F1A"/>
    <w:rsid w:val="00560B52"/>
    <w:rsid w:val="005773E5"/>
    <w:rsid w:val="005828E0"/>
    <w:rsid w:val="00582B47"/>
    <w:rsid w:val="00596216"/>
    <w:rsid w:val="005C5185"/>
    <w:rsid w:val="005C6939"/>
    <w:rsid w:val="005C7ADF"/>
    <w:rsid w:val="005D1098"/>
    <w:rsid w:val="005D2598"/>
    <w:rsid w:val="005D28F3"/>
    <w:rsid w:val="005D7CCD"/>
    <w:rsid w:val="005E4CB8"/>
    <w:rsid w:val="005F40C7"/>
    <w:rsid w:val="0061021A"/>
    <w:rsid w:val="0061237B"/>
    <w:rsid w:val="00614D8C"/>
    <w:rsid w:val="00616A35"/>
    <w:rsid w:val="00617686"/>
    <w:rsid w:val="006433FF"/>
    <w:rsid w:val="00643554"/>
    <w:rsid w:val="00650100"/>
    <w:rsid w:val="006560C1"/>
    <w:rsid w:val="00656669"/>
    <w:rsid w:val="00671BFD"/>
    <w:rsid w:val="00684E69"/>
    <w:rsid w:val="00695489"/>
    <w:rsid w:val="00697DD2"/>
    <w:rsid w:val="006A2B8B"/>
    <w:rsid w:val="006A653D"/>
    <w:rsid w:val="006C72C2"/>
    <w:rsid w:val="006D085F"/>
    <w:rsid w:val="006D343A"/>
    <w:rsid w:val="006E4FB8"/>
    <w:rsid w:val="006F1734"/>
    <w:rsid w:val="006F6BD3"/>
    <w:rsid w:val="00700247"/>
    <w:rsid w:val="007101C9"/>
    <w:rsid w:val="00711341"/>
    <w:rsid w:val="00734130"/>
    <w:rsid w:val="00736EB4"/>
    <w:rsid w:val="00742093"/>
    <w:rsid w:val="00742245"/>
    <w:rsid w:val="0074623A"/>
    <w:rsid w:val="00750C32"/>
    <w:rsid w:val="00754FD3"/>
    <w:rsid w:val="00755741"/>
    <w:rsid w:val="00755935"/>
    <w:rsid w:val="00776C95"/>
    <w:rsid w:val="0078110A"/>
    <w:rsid w:val="00781BEB"/>
    <w:rsid w:val="00784E17"/>
    <w:rsid w:val="007902C5"/>
    <w:rsid w:val="007952A0"/>
    <w:rsid w:val="00797D08"/>
    <w:rsid w:val="007B237F"/>
    <w:rsid w:val="007C234C"/>
    <w:rsid w:val="007C55E6"/>
    <w:rsid w:val="007C772B"/>
    <w:rsid w:val="007E0B10"/>
    <w:rsid w:val="007E20A5"/>
    <w:rsid w:val="007F0A01"/>
    <w:rsid w:val="007F26AD"/>
    <w:rsid w:val="007F3721"/>
    <w:rsid w:val="00800211"/>
    <w:rsid w:val="0080403E"/>
    <w:rsid w:val="00817908"/>
    <w:rsid w:val="0082070A"/>
    <w:rsid w:val="00831CEA"/>
    <w:rsid w:val="00834A0A"/>
    <w:rsid w:val="00834C26"/>
    <w:rsid w:val="0083703B"/>
    <w:rsid w:val="0085326A"/>
    <w:rsid w:val="008663C4"/>
    <w:rsid w:val="00877EA1"/>
    <w:rsid w:val="008867BD"/>
    <w:rsid w:val="00890190"/>
    <w:rsid w:val="00891510"/>
    <w:rsid w:val="008927B8"/>
    <w:rsid w:val="00896661"/>
    <w:rsid w:val="00896726"/>
    <w:rsid w:val="008A4BF1"/>
    <w:rsid w:val="008A4FED"/>
    <w:rsid w:val="008A5139"/>
    <w:rsid w:val="008A7181"/>
    <w:rsid w:val="008B0846"/>
    <w:rsid w:val="008B40F8"/>
    <w:rsid w:val="008B508A"/>
    <w:rsid w:val="008C233E"/>
    <w:rsid w:val="008C2AF5"/>
    <w:rsid w:val="008C4689"/>
    <w:rsid w:val="008C72D0"/>
    <w:rsid w:val="008E04FC"/>
    <w:rsid w:val="008E0D69"/>
    <w:rsid w:val="008E2966"/>
    <w:rsid w:val="008F1197"/>
    <w:rsid w:val="008F1960"/>
    <w:rsid w:val="00904A81"/>
    <w:rsid w:val="00907B42"/>
    <w:rsid w:val="00912921"/>
    <w:rsid w:val="00917324"/>
    <w:rsid w:val="0094391B"/>
    <w:rsid w:val="00943E4A"/>
    <w:rsid w:val="00952E3E"/>
    <w:rsid w:val="009574B2"/>
    <w:rsid w:val="009574BC"/>
    <w:rsid w:val="00970BDD"/>
    <w:rsid w:val="00975FFA"/>
    <w:rsid w:val="0098580F"/>
    <w:rsid w:val="009C0763"/>
    <w:rsid w:val="009C4E65"/>
    <w:rsid w:val="009C5634"/>
    <w:rsid w:val="009D0CD9"/>
    <w:rsid w:val="009D2987"/>
    <w:rsid w:val="009D6283"/>
    <w:rsid w:val="009F2C39"/>
    <w:rsid w:val="009F5315"/>
    <w:rsid w:val="009F5873"/>
    <w:rsid w:val="009F5C52"/>
    <w:rsid w:val="00A01047"/>
    <w:rsid w:val="00A1709C"/>
    <w:rsid w:val="00A21A17"/>
    <w:rsid w:val="00A36414"/>
    <w:rsid w:val="00A51AA1"/>
    <w:rsid w:val="00A601A6"/>
    <w:rsid w:val="00A6175C"/>
    <w:rsid w:val="00A829F7"/>
    <w:rsid w:val="00A900F9"/>
    <w:rsid w:val="00A95FAA"/>
    <w:rsid w:val="00A96A97"/>
    <w:rsid w:val="00AA425F"/>
    <w:rsid w:val="00AA6FC9"/>
    <w:rsid w:val="00AB1453"/>
    <w:rsid w:val="00AB3EF0"/>
    <w:rsid w:val="00AD1D99"/>
    <w:rsid w:val="00AF0483"/>
    <w:rsid w:val="00B0194B"/>
    <w:rsid w:val="00B03FC3"/>
    <w:rsid w:val="00B0547C"/>
    <w:rsid w:val="00B06AC4"/>
    <w:rsid w:val="00B1184B"/>
    <w:rsid w:val="00B13B67"/>
    <w:rsid w:val="00B140E2"/>
    <w:rsid w:val="00B14911"/>
    <w:rsid w:val="00B17B36"/>
    <w:rsid w:val="00B22DFA"/>
    <w:rsid w:val="00B235DF"/>
    <w:rsid w:val="00B23A3E"/>
    <w:rsid w:val="00B26F82"/>
    <w:rsid w:val="00B27D23"/>
    <w:rsid w:val="00B30288"/>
    <w:rsid w:val="00B3111D"/>
    <w:rsid w:val="00B4068D"/>
    <w:rsid w:val="00B60DD3"/>
    <w:rsid w:val="00B64A6D"/>
    <w:rsid w:val="00B64CCB"/>
    <w:rsid w:val="00B73C5B"/>
    <w:rsid w:val="00B777D0"/>
    <w:rsid w:val="00B85B5B"/>
    <w:rsid w:val="00B910D4"/>
    <w:rsid w:val="00B965D1"/>
    <w:rsid w:val="00B97784"/>
    <w:rsid w:val="00BB3C7F"/>
    <w:rsid w:val="00BB6A2B"/>
    <w:rsid w:val="00BC5828"/>
    <w:rsid w:val="00BE1422"/>
    <w:rsid w:val="00BE5566"/>
    <w:rsid w:val="00BF1207"/>
    <w:rsid w:val="00BF2ACB"/>
    <w:rsid w:val="00BF7D07"/>
    <w:rsid w:val="00C23AC4"/>
    <w:rsid w:val="00C40133"/>
    <w:rsid w:val="00C427F8"/>
    <w:rsid w:val="00C45E8D"/>
    <w:rsid w:val="00C50498"/>
    <w:rsid w:val="00C54680"/>
    <w:rsid w:val="00C56CBC"/>
    <w:rsid w:val="00C654E2"/>
    <w:rsid w:val="00C662F6"/>
    <w:rsid w:val="00C817C5"/>
    <w:rsid w:val="00C8479B"/>
    <w:rsid w:val="00C868D8"/>
    <w:rsid w:val="00CA3A54"/>
    <w:rsid w:val="00CA3A7B"/>
    <w:rsid w:val="00CB7C4B"/>
    <w:rsid w:val="00CC2606"/>
    <w:rsid w:val="00CC7F7C"/>
    <w:rsid w:val="00CE0389"/>
    <w:rsid w:val="00CE4E9B"/>
    <w:rsid w:val="00D107EE"/>
    <w:rsid w:val="00D156A5"/>
    <w:rsid w:val="00D20493"/>
    <w:rsid w:val="00D21175"/>
    <w:rsid w:val="00D224C9"/>
    <w:rsid w:val="00D2544C"/>
    <w:rsid w:val="00D27F05"/>
    <w:rsid w:val="00D306EC"/>
    <w:rsid w:val="00D40F6A"/>
    <w:rsid w:val="00D43E13"/>
    <w:rsid w:val="00D44293"/>
    <w:rsid w:val="00D465C4"/>
    <w:rsid w:val="00D56941"/>
    <w:rsid w:val="00D57129"/>
    <w:rsid w:val="00D60641"/>
    <w:rsid w:val="00D77BF2"/>
    <w:rsid w:val="00D95953"/>
    <w:rsid w:val="00DA6D30"/>
    <w:rsid w:val="00DB1795"/>
    <w:rsid w:val="00DC1741"/>
    <w:rsid w:val="00DD57EB"/>
    <w:rsid w:val="00DE23C6"/>
    <w:rsid w:val="00DE3A30"/>
    <w:rsid w:val="00DF2402"/>
    <w:rsid w:val="00E0333F"/>
    <w:rsid w:val="00E040B2"/>
    <w:rsid w:val="00E26A1D"/>
    <w:rsid w:val="00E324AE"/>
    <w:rsid w:val="00E34FDD"/>
    <w:rsid w:val="00E36A14"/>
    <w:rsid w:val="00E45B0C"/>
    <w:rsid w:val="00E52447"/>
    <w:rsid w:val="00E61365"/>
    <w:rsid w:val="00E6676E"/>
    <w:rsid w:val="00E70C99"/>
    <w:rsid w:val="00E771C2"/>
    <w:rsid w:val="00E83962"/>
    <w:rsid w:val="00E855D9"/>
    <w:rsid w:val="00E903BC"/>
    <w:rsid w:val="00E908D6"/>
    <w:rsid w:val="00E92523"/>
    <w:rsid w:val="00E95BA7"/>
    <w:rsid w:val="00EB6531"/>
    <w:rsid w:val="00EB7AD1"/>
    <w:rsid w:val="00EC1443"/>
    <w:rsid w:val="00EC7384"/>
    <w:rsid w:val="00EC78A6"/>
    <w:rsid w:val="00ED2DF2"/>
    <w:rsid w:val="00ED720A"/>
    <w:rsid w:val="00ED77BB"/>
    <w:rsid w:val="00EE2913"/>
    <w:rsid w:val="00EF0B1C"/>
    <w:rsid w:val="00F13B3D"/>
    <w:rsid w:val="00F24CD8"/>
    <w:rsid w:val="00F42458"/>
    <w:rsid w:val="00F42A0C"/>
    <w:rsid w:val="00F4393E"/>
    <w:rsid w:val="00F468A1"/>
    <w:rsid w:val="00F57B8B"/>
    <w:rsid w:val="00F627EC"/>
    <w:rsid w:val="00F628C7"/>
    <w:rsid w:val="00F7049C"/>
    <w:rsid w:val="00F767E6"/>
    <w:rsid w:val="00F80CD8"/>
    <w:rsid w:val="00F8151D"/>
    <w:rsid w:val="00F928D5"/>
    <w:rsid w:val="00F93BB8"/>
    <w:rsid w:val="00FA6C4C"/>
    <w:rsid w:val="00FB768E"/>
    <w:rsid w:val="00FD17C2"/>
    <w:rsid w:val="00FD5638"/>
    <w:rsid w:val="00FF2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B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8E0D69"/>
    <w:pPr>
      <w:keepNext/>
      <w:keepLines/>
      <w:spacing w:before="480"/>
      <w:outlineLvl w:val="0"/>
    </w:pPr>
    <w:rPr>
      <w:rFonts w:asciiTheme="majorHAnsi" w:eastAsiaTheme="majorEastAsia" w:hAnsiTheme="majorHAnsi" w:cstheme="majorBidi"/>
      <w:b/>
      <w:bCs/>
      <w:color w:val="2F5496" w:themeColor="accent1" w:themeShade="BF"/>
    </w:rPr>
  </w:style>
  <w:style w:type="paragraph" w:styleId="2">
    <w:name w:val="heading 2"/>
    <w:basedOn w:val="a"/>
    <w:next w:val="a"/>
    <w:link w:val="20"/>
    <w:uiPriority w:val="9"/>
    <w:unhideWhenUsed/>
    <w:qFormat/>
    <w:rsid w:val="00BB6A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2C32AF"/>
    <w:pPr>
      <w:keepNext/>
      <w:keepLines/>
      <w:spacing w:before="20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61021A"/>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903BC"/>
    <w:pPr>
      <w:ind w:firstLine="709"/>
      <w:jc w:val="both"/>
    </w:pPr>
    <w:rPr>
      <w:szCs w:val="20"/>
    </w:rPr>
  </w:style>
  <w:style w:type="character" w:customStyle="1" w:styleId="a4">
    <w:name w:val="Основной текст с отступом Знак"/>
    <w:basedOn w:val="a0"/>
    <w:link w:val="a3"/>
    <w:rsid w:val="00E903BC"/>
    <w:rPr>
      <w:rFonts w:ascii="Times New Roman" w:eastAsia="Times New Roman" w:hAnsi="Times New Roman" w:cs="Times New Roman"/>
      <w:sz w:val="28"/>
      <w:szCs w:val="20"/>
      <w:lang w:eastAsia="ru-RU"/>
    </w:rPr>
  </w:style>
  <w:style w:type="paragraph" w:styleId="a5">
    <w:name w:val="No Spacing"/>
    <w:uiPriority w:val="1"/>
    <w:qFormat/>
    <w:rsid w:val="00E903BC"/>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750C32"/>
    <w:rPr>
      <w:rFonts w:ascii="Segoe UI" w:hAnsi="Segoe UI" w:cs="Segoe UI"/>
      <w:sz w:val="18"/>
      <w:szCs w:val="18"/>
    </w:rPr>
  </w:style>
  <w:style w:type="character" w:customStyle="1" w:styleId="a7">
    <w:name w:val="Текст выноски Знак"/>
    <w:basedOn w:val="a0"/>
    <w:link w:val="a6"/>
    <w:uiPriority w:val="99"/>
    <w:semiHidden/>
    <w:rsid w:val="00750C32"/>
    <w:rPr>
      <w:rFonts w:ascii="Segoe UI" w:eastAsia="Times New Roman" w:hAnsi="Segoe UI" w:cs="Segoe UI"/>
      <w:sz w:val="18"/>
      <w:szCs w:val="18"/>
      <w:lang w:eastAsia="ru-RU"/>
    </w:rPr>
  </w:style>
  <w:style w:type="paragraph" w:styleId="a8">
    <w:name w:val="Normal (Web)"/>
    <w:basedOn w:val="a"/>
    <w:uiPriority w:val="99"/>
    <w:unhideWhenUsed/>
    <w:rsid w:val="0027006E"/>
    <w:pPr>
      <w:spacing w:before="100" w:beforeAutospacing="1" w:after="100" w:afterAutospacing="1"/>
    </w:pPr>
    <w:rPr>
      <w:sz w:val="24"/>
      <w:szCs w:val="24"/>
    </w:rPr>
  </w:style>
  <w:style w:type="table" w:styleId="a9">
    <w:name w:val="Table Grid"/>
    <w:basedOn w:val="a1"/>
    <w:uiPriority w:val="39"/>
    <w:rsid w:val="003D6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E0D69"/>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rsid w:val="00BB6A2B"/>
    <w:rPr>
      <w:rFonts w:asciiTheme="majorHAnsi" w:eastAsiaTheme="majorEastAsia" w:hAnsiTheme="majorHAnsi" w:cstheme="majorBidi"/>
      <w:b/>
      <w:bCs/>
      <w:color w:val="4472C4" w:themeColor="accent1"/>
      <w:sz w:val="26"/>
      <w:szCs w:val="26"/>
      <w:lang w:eastAsia="ru-RU"/>
    </w:rPr>
  </w:style>
  <w:style w:type="character" w:customStyle="1" w:styleId="50">
    <w:name w:val="Заголовок 5 Знак"/>
    <w:basedOn w:val="a0"/>
    <w:link w:val="5"/>
    <w:uiPriority w:val="9"/>
    <w:semiHidden/>
    <w:rsid w:val="0061021A"/>
    <w:rPr>
      <w:rFonts w:asciiTheme="majorHAnsi" w:eastAsiaTheme="majorEastAsia" w:hAnsiTheme="majorHAnsi" w:cstheme="majorBidi"/>
      <w:color w:val="1F3763" w:themeColor="accent1" w:themeShade="7F"/>
      <w:sz w:val="28"/>
      <w:szCs w:val="28"/>
      <w:lang w:eastAsia="ru-RU"/>
    </w:rPr>
  </w:style>
  <w:style w:type="paragraph" w:styleId="aa">
    <w:name w:val="header"/>
    <w:basedOn w:val="a"/>
    <w:link w:val="ab"/>
    <w:uiPriority w:val="99"/>
    <w:unhideWhenUsed/>
    <w:rsid w:val="002C32AF"/>
    <w:pPr>
      <w:tabs>
        <w:tab w:val="center" w:pos="4677"/>
        <w:tab w:val="right" w:pos="9355"/>
      </w:tabs>
    </w:pPr>
  </w:style>
  <w:style w:type="character" w:customStyle="1" w:styleId="ab">
    <w:name w:val="Верхний колонтитул Знак"/>
    <w:basedOn w:val="a0"/>
    <w:link w:val="aa"/>
    <w:uiPriority w:val="99"/>
    <w:rsid w:val="002C32AF"/>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2C32AF"/>
    <w:pPr>
      <w:tabs>
        <w:tab w:val="center" w:pos="4677"/>
        <w:tab w:val="right" w:pos="9355"/>
      </w:tabs>
    </w:pPr>
  </w:style>
  <w:style w:type="character" w:customStyle="1" w:styleId="ad">
    <w:name w:val="Нижний колонтитул Знак"/>
    <w:basedOn w:val="a0"/>
    <w:link w:val="ac"/>
    <w:uiPriority w:val="99"/>
    <w:rsid w:val="002C32AF"/>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2C32AF"/>
    <w:rPr>
      <w:rFonts w:asciiTheme="majorHAnsi" w:eastAsiaTheme="majorEastAsia" w:hAnsiTheme="majorHAnsi" w:cstheme="majorBidi"/>
      <w:b/>
      <w:bCs/>
      <w:color w:val="4472C4" w:themeColor="accent1"/>
      <w:sz w:val="28"/>
      <w:szCs w:val="28"/>
      <w:lang w:eastAsia="ru-RU"/>
    </w:rPr>
  </w:style>
  <w:style w:type="character" w:styleId="ae">
    <w:name w:val="Hyperlink"/>
    <w:basedOn w:val="a0"/>
    <w:uiPriority w:val="99"/>
    <w:unhideWhenUsed/>
    <w:rsid w:val="00D107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4275">
      <w:bodyDiv w:val="1"/>
      <w:marLeft w:val="0"/>
      <w:marRight w:val="0"/>
      <w:marTop w:val="0"/>
      <w:marBottom w:val="0"/>
      <w:divBdr>
        <w:top w:val="none" w:sz="0" w:space="0" w:color="auto"/>
        <w:left w:val="none" w:sz="0" w:space="0" w:color="auto"/>
        <w:bottom w:val="none" w:sz="0" w:space="0" w:color="auto"/>
        <w:right w:val="none" w:sz="0" w:space="0" w:color="auto"/>
      </w:divBdr>
    </w:div>
    <w:div w:id="33385698">
      <w:bodyDiv w:val="1"/>
      <w:marLeft w:val="0"/>
      <w:marRight w:val="0"/>
      <w:marTop w:val="0"/>
      <w:marBottom w:val="0"/>
      <w:divBdr>
        <w:top w:val="none" w:sz="0" w:space="0" w:color="auto"/>
        <w:left w:val="none" w:sz="0" w:space="0" w:color="auto"/>
        <w:bottom w:val="none" w:sz="0" w:space="0" w:color="auto"/>
        <w:right w:val="none" w:sz="0" w:space="0" w:color="auto"/>
      </w:divBdr>
    </w:div>
    <w:div w:id="51853830">
      <w:bodyDiv w:val="1"/>
      <w:marLeft w:val="0"/>
      <w:marRight w:val="0"/>
      <w:marTop w:val="0"/>
      <w:marBottom w:val="0"/>
      <w:divBdr>
        <w:top w:val="none" w:sz="0" w:space="0" w:color="auto"/>
        <w:left w:val="none" w:sz="0" w:space="0" w:color="auto"/>
        <w:bottom w:val="none" w:sz="0" w:space="0" w:color="auto"/>
        <w:right w:val="none" w:sz="0" w:space="0" w:color="auto"/>
      </w:divBdr>
      <w:divsChild>
        <w:div w:id="1551915888">
          <w:marLeft w:val="0"/>
          <w:marRight w:val="0"/>
          <w:marTop w:val="0"/>
          <w:marBottom w:val="105"/>
          <w:divBdr>
            <w:top w:val="none" w:sz="0" w:space="0" w:color="auto"/>
            <w:left w:val="none" w:sz="0" w:space="0" w:color="auto"/>
            <w:bottom w:val="none" w:sz="0" w:space="0" w:color="auto"/>
            <w:right w:val="none" w:sz="0" w:space="0" w:color="auto"/>
          </w:divBdr>
        </w:div>
        <w:div w:id="128981210">
          <w:marLeft w:val="0"/>
          <w:marRight w:val="0"/>
          <w:marTop w:val="0"/>
          <w:marBottom w:val="105"/>
          <w:divBdr>
            <w:top w:val="none" w:sz="0" w:space="0" w:color="auto"/>
            <w:left w:val="none" w:sz="0" w:space="0" w:color="auto"/>
            <w:bottom w:val="none" w:sz="0" w:space="0" w:color="auto"/>
            <w:right w:val="none" w:sz="0" w:space="0" w:color="auto"/>
          </w:divBdr>
        </w:div>
      </w:divsChild>
    </w:div>
    <w:div w:id="64108539">
      <w:bodyDiv w:val="1"/>
      <w:marLeft w:val="0"/>
      <w:marRight w:val="0"/>
      <w:marTop w:val="0"/>
      <w:marBottom w:val="0"/>
      <w:divBdr>
        <w:top w:val="none" w:sz="0" w:space="0" w:color="auto"/>
        <w:left w:val="none" w:sz="0" w:space="0" w:color="auto"/>
        <w:bottom w:val="none" w:sz="0" w:space="0" w:color="auto"/>
        <w:right w:val="none" w:sz="0" w:space="0" w:color="auto"/>
      </w:divBdr>
    </w:div>
    <w:div w:id="243730425">
      <w:bodyDiv w:val="1"/>
      <w:marLeft w:val="0"/>
      <w:marRight w:val="0"/>
      <w:marTop w:val="0"/>
      <w:marBottom w:val="0"/>
      <w:divBdr>
        <w:top w:val="none" w:sz="0" w:space="0" w:color="auto"/>
        <w:left w:val="none" w:sz="0" w:space="0" w:color="auto"/>
        <w:bottom w:val="none" w:sz="0" w:space="0" w:color="auto"/>
        <w:right w:val="none" w:sz="0" w:space="0" w:color="auto"/>
      </w:divBdr>
      <w:divsChild>
        <w:div w:id="1424456805">
          <w:marLeft w:val="0"/>
          <w:marRight w:val="0"/>
          <w:marTop w:val="0"/>
          <w:marBottom w:val="105"/>
          <w:divBdr>
            <w:top w:val="none" w:sz="0" w:space="0" w:color="auto"/>
            <w:left w:val="none" w:sz="0" w:space="0" w:color="auto"/>
            <w:bottom w:val="none" w:sz="0" w:space="0" w:color="auto"/>
            <w:right w:val="none" w:sz="0" w:space="0" w:color="auto"/>
          </w:divBdr>
        </w:div>
        <w:div w:id="1242980479">
          <w:marLeft w:val="0"/>
          <w:marRight w:val="0"/>
          <w:marTop w:val="0"/>
          <w:marBottom w:val="105"/>
          <w:divBdr>
            <w:top w:val="none" w:sz="0" w:space="0" w:color="auto"/>
            <w:left w:val="none" w:sz="0" w:space="0" w:color="auto"/>
            <w:bottom w:val="none" w:sz="0" w:space="0" w:color="auto"/>
            <w:right w:val="none" w:sz="0" w:space="0" w:color="auto"/>
          </w:divBdr>
        </w:div>
      </w:divsChild>
    </w:div>
    <w:div w:id="252082820">
      <w:bodyDiv w:val="1"/>
      <w:marLeft w:val="0"/>
      <w:marRight w:val="0"/>
      <w:marTop w:val="0"/>
      <w:marBottom w:val="0"/>
      <w:divBdr>
        <w:top w:val="none" w:sz="0" w:space="0" w:color="auto"/>
        <w:left w:val="none" w:sz="0" w:space="0" w:color="auto"/>
        <w:bottom w:val="none" w:sz="0" w:space="0" w:color="auto"/>
        <w:right w:val="none" w:sz="0" w:space="0" w:color="auto"/>
      </w:divBdr>
    </w:div>
    <w:div w:id="278876544">
      <w:bodyDiv w:val="1"/>
      <w:marLeft w:val="0"/>
      <w:marRight w:val="0"/>
      <w:marTop w:val="0"/>
      <w:marBottom w:val="0"/>
      <w:divBdr>
        <w:top w:val="none" w:sz="0" w:space="0" w:color="auto"/>
        <w:left w:val="none" w:sz="0" w:space="0" w:color="auto"/>
        <w:bottom w:val="none" w:sz="0" w:space="0" w:color="auto"/>
        <w:right w:val="none" w:sz="0" w:space="0" w:color="auto"/>
      </w:divBdr>
    </w:div>
    <w:div w:id="316567915">
      <w:bodyDiv w:val="1"/>
      <w:marLeft w:val="0"/>
      <w:marRight w:val="0"/>
      <w:marTop w:val="0"/>
      <w:marBottom w:val="0"/>
      <w:divBdr>
        <w:top w:val="none" w:sz="0" w:space="0" w:color="auto"/>
        <w:left w:val="none" w:sz="0" w:space="0" w:color="auto"/>
        <w:bottom w:val="none" w:sz="0" w:space="0" w:color="auto"/>
        <w:right w:val="none" w:sz="0" w:space="0" w:color="auto"/>
      </w:divBdr>
    </w:div>
    <w:div w:id="351762124">
      <w:bodyDiv w:val="1"/>
      <w:marLeft w:val="0"/>
      <w:marRight w:val="0"/>
      <w:marTop w:val="0"/>
      <w:marBottom w:val="0"/>
      <w:divBdr>
        <w:top w:val="none" w:sz="0" w:space="0" w:color="auto"/>
        <w:left w:val="none" w:sz="0" w:space="0" w:color="auto"/>
        <w:bottom w:val="none" w:sz="0" w:space="0" w:color="auto"/>
        <w:right w:val="none" w:sz="0" w:space="0" w:color="auto"/>
      </w:divBdr>
    </w:div>
    <w:div w:id="431358815">
      <w:bodyDiv w:val="1"/>
      <w:marLeft w:val="0"/>
      <w:marRight w:val="0"/>
      <w:marTop w:val="0"/>
      <w:marBottom w:val="0"/>
      <w:divBdr>
        <w:top w:val="none" w:sz="0" w:space="0" w:color="auto"/>
        <w:left w:val="none" w:sz="0" w:space="0" w:color="auto"/>
        <w:bottom w:val="none" w:sz="0" w:space="0" w:color="auto"/>
        <w:right w:val="none" w:sz="0" w:space="0" w:color="auto"/>
      </w:divBdr>
    </w:div>
    <w:div w:id="466702265">
      <w:bodyDiv w:val="1"/>
      <w:marLeft w:val="0"/>
      <w:marRight w:val="0"/>
      <w:marTop w:val="0"/>
      <w:marBottom w:val="0"/>
      <w:divBdr>
        <w:top w:val="none" w:sz="0" w:space="0" w:color="auto"/>
        <w:left w:val="none" w:sz="0" w:space="0" w:color="auto"/>
        <w:bottom w:val="none" w:sz="0" w:space="0" w:color="auto"/>
        <w:right w:val="none" w:sz="0" w:space="0" w:color="auto"/>
      </w:divBdr>
    </w:div>
    <w:div w:id="478112883">
      <w:bodyDiv w:val="1"/>
      <w:marLeft w:val="0"/>
      <w:marRight w:val="0"/>
      <w:marTop w:val="0"/>
      <w:marBottom w:val="0"/>
      <w:divBdr>
        <w:top w:val="none" w:sz="0" w:space="0" w:color="auto"/>
        <w:left w:val="none" w:sz="0" w:space="0" w:color="auto"/>
        <w:bottom w:val="none" w:sz="0" w:space="0" w:color="auto"/>
        <w:right w:val="none" w:sz="0" w:space="0" w:color="auto"/>
      </w:divBdr>
    </w:div>
    <w:div w:id="486825877">
      <w:bodyDiv w:val="1"/>
      <w:marLeft w:val="0"/>
      <w:marRight w:val="0"/>
      <w:marTop w:val="0"/>
      <w:marBottom w:val="0"/>
      <w:divBdr>
        <w:top w:val="none" w:sz="0" w:space="0" w:color="auto"/>
        <w:left w:val="none" w:sz="0" w:space="0" w:color="auto"/>
        <w:bottom w:val="none" w:sz="0" w:space="0" w:color="auto"/>
        <w:right w:val="none" w:sz="0" w:space="0" w:color="auto"/>
      </w:divBdr>
    </w:div>
    <w:div w:id="506407836">
      <w:bodyDiv w:val="1"/>
      <w:marLeft w:val="0"/>
      <w:marRight w:val="0"/>
      <w:marTop w:val="0"/>
      <w:marBottom w:val="0"/>
      <w:divBdr>
        <w:top w:val="none" w:sz="0" w:space="0" w:color="auto"/>
        <w:left w:val="none" w:sz="0" w:space="0" w:color="auto"/>
        <w:bottom w:val="none" w:sz="0" w:space="0" w:color="auto"/>
        <w:right w:val="none" w:sz="0" w:space="0" w:color="auto"/>
      </w:divBdr>
    </w:div>
    <w:div w:id="510294195">
      <w:bodyDiv w:val="1"/>
      <w:marLeft w:val="0"/>
      <w:marRight w:val="0"/>
      <w:marTop w:val="0"/>
      <w:marBottom w:val="0"/>
      <w:divBdr>
        <w:top w:val="none" w:sz="0" w:space="0" w:color="auto"/>
        <w:left w:val="none" w:sz="0" w:space="0" w:color="auto"/>
        <w:bottom w:val="none" w:sz="0" w:space="0" w:color="auto"/>
        <w:right w:val="none" w:sz="0" w:space="0" w:color="auto"/>
      </w:divBdr>
    </w:div>
    <w:div w:id="571433868">
      <w:bodyDiv w:val="1"/>
      <w:marLeft w:val="0"/>
      <w:marRight w:val="0"/>
      <w:marTop w:val="0"/>
      <w:marBottom w:val="0"/>
      <w:divBdr>
        <w:top w:val="none" w:sz="0" w:space="0" w:color="auto"/>
        <w:left w:val="none" w:sz="0" w:space="0" w:color="auto"/>
        <w:bottom w:val="none" w:sz="0" w:space="0" w:color="auto"/>
        <w:right w:val="none" w:sz="0" w:space="0" w:color="auto"/>
      </w:divBdr>
    </w:div>
    <w:div w:id="741875685">
      <w:bodyDiv w:val="1"/>
      <w:marLeft w:val="0"/>
      <w:marRight w:val="0"/>
      <w:marTop w:val="0"/>
      <w:marBottom w:val="0"/>
      <w:divBdr>
        <w:top w:val="none" w:sz="0" w:space="0" w:color="auto"/>
        <w:left w:val="none" w:sz="0" w:space="0" w:color="auto"/>
        <w:bottom w:val="none" w:sz="0" w:space="0" w:color="auto"/>
        <w:right w:val="none" w:sz="0" w:space="0" w:color="auto"/>
      </w:divBdr>
      <w:divsChild>
        <w:div w:id="451554015">
          <w:marLeft w:val="0"/>
          <w:marRight w:val="0"/>
          <w:marTop w:val="0"/>
          <w:marBottom w:val="105"/>
          <w:divBdr>
            <w:top w:val="none" w:sz="0" w:space="0" w:color="auto"/>
            <w:left w:val="none" w:sz="0" w:space="0" w:color="auto"/>
            <w:bottom w:val="none" w:sz="0" w:space="0" w:color="auto"/>
            <w:right w:val="none" w:sz="0" w:space="0" w:color="auto"/>
          </w:divBdr>
        </w:div>
        <w:div w:id="1034232352">
          <w:marLeft w:val="0"/>
          <w:marRight w:val="0"/>
          <w:marTop w:val="0"/>
          <w:marBottom w:val="105"/>
          <w:divBdr>
            <w:top w:val="none" w:sz="0" w:space="0" w:color="auto"/>
            <w:left w:val="none" w:sz="0" w:space="0" w:color="auto"/>
            <w:bottom w:val="none" w:sz="0" w:space="0" w:color="auto"/>
            <w:right w:val="none" w:sz="0" w:space="0" w:color="auto"/>
          </w:divBdr>
        </w:div>
      </w:divsChild>
    </w:div>
    <w:div w:id="826554415">
      <w:bodyDiv w:val="1"/>
      <w:marLeft w:val="0"/>
      <w:marRight w:val="0"/>
      <w:marTop w:val="0"/>
      <w:marBottom w:val="0"/>
      <w:divBdr>
        <w:top w:val="none" w:sz="0" w:space="0" w:color="auto"/>
        <w:left w:val="none" w:sz="0" w:space="0" w:color="auto"/>
        <w:bottom w:val="none" w:sz="0" w:space="0" w:color="auto"/>
        <w:right w:val="none" w:sz="0" w:space="0" w:color="auto"/>
      </w:divBdr>
    </w:div>
    <w:div w:id="826828291">
      <w:bodyDiv w:val="1"/>
      <w:marLeft w:val="0"/>
      <w:marRight w:val="0"/>
      <w:marTop w:val="0"/>
      <w:marBottom w:val="0"/>
      <w:divBdr>
        <w:top w:val="none" w:sz="0" w:space="0" w:color="auto"/>
        <w:left w:val="none" w:sz="0" w:space="0" w:color="auto"/>
        <w:bottom w:val="none" w:sz="0" w:space="0" w:color="auto"/>
        <w:right w:val="none" w:sz="0" w:space="0" w:color="auto"/>
      </w:divBdr>
    </w:div>
    <w:div w:id="873540294">
      <w:bodyDiv w:val="1"/>
      <w:marLeft w:val="0"/>
      <w:marRight w:val="0"/>
      <w:marTop w:val="0"/>
      <w:marBottom w:val="0"/>
      <w:divBdr>
        <w:top w:val="none" w:sz="0" w:space="0" w:color="auto"/>
        <w:left w:val="none" w:sz="0" w:space="0" w:color="auto"/>
        <w:bottom w:val="none" w:sz="0" w:space="0" w:color="auto"/>
        <w:right w:val="none" w:sz="0" w:space="0" w:color="auto"/>
      </w:divBdr>
    </w:div>
    <w:div w:id="895047926">
      <w:bodyDiv w:val="1"/>
      <w:marLeft w:val="0"/>
      <w:marRight w:val="0"/>
      <w:marTop w:val="0"/>
      <w:marBottom w:val="0"/>
      <w:divBdr>
        <w:top w:val="none" w:sz="0" w:space="0" w:color="auto"/>
        <w:left w:val="none" w:sz="0" w:space="0" w:color="auto"/>
        <w:bottom w:val="none" w:sz="0" w:space="0" w:color="auto"/>
        <w:right w:val="none" w:sz="0" w:space="0" w:color="auto"/>
      </w:divBdr>
      <w:divsChild>
        <w:div w:id="1782065732">
          <w:marLeft w:val="0"/>
          <w:marRight w:val="0"/>
          <w:marTop w:val="0"/>
          <w:marBottom w:val="105"/>
          <w:divBdr>
            <w:top w:val="none" w:sz="0" w:space="0" w:color="auto"/>
            <w:left w:val="none" w:sz="0" w:space="0" w:color="auto"/>
            <w:bottom w:val="none" w:sz="0" w:space="0" w:color="auto"/>
            <w:right w:val="none" w:sz="0" w:space="0" w:color="auto"/>
          </w:divBdr>
        </w:div>
        <w:div w:id="94979261">
          <w:marLeft w:val="0"/>
          <w:marRight w:val="0"/>
          <w:marTop w:val="0"/>
          <w:marBottom w:val="105"/>
          <w:divBdr>
            <w:top w:val="none" w:sz="0" w:space="0" w:color="auto"/>
            <w:left w:val="none" w:sz="0" w:space="0" w:color="auto"/>
            <w:bottom w:val="none" w:sz="0" w:space="0" w:color="auto"/>
            <w:right w:val="none" w:sz="0" w:space="0" w:color="auto"/>
          </w:divBdr>
        </w:div>
      </w:divsChild>
    </w:div>
    <w:div w:id="903830046">
      <w:bodyDiv w:val="1"/>
      <w:marLeft w:val="0"/>
      <w:marRight w:val="0"/>
      <w:marTop w:val="0"/>
      <w:marBottom w:val="0"/>
      <w:divBdr>
        <w:top w:val="none" w:sz="0" w:space="0" w:color="auto"/>
        <w:left w:val="none" w:sz="0" w:space="0" w:color="auto"/>
        <w:bottom w:val="none" w:sz="0" w:space="0" w:color="auto"/>
        <w:right w:val="none" w:sz="0" w:space="0" w:color="auto"/>
      </w:divBdr>
    </w:div>
    <w:div w:id="936182283">
      <w:bodyDiv w:val="1"/>
      <w:marLeft w:val="0"/>
      <w:marRight w:val="0"/>
      <w:marTop w:val="0"/>
      <w:marBottom w:val="0"/>
      <w:divBdr>
        <w:top w:val="none" w:sz="0" w:space="0" w:color="auto"/>
        <w:left w:val="none" w:sz="0" w:space="0" w:color="auto"/>
        <w:bottom w:val="none" w:sz="0" w:space="0" w:color="auto"/>
        <w:right w:val="none" w:sz="0" w:space="0" w:color="auto"/>
      </w:divBdr>
    </w:div>
    <w:div w:id="978533331">
      <w:bodyDiv w:val="1"/>
      <w:marLeft w:val="0"/>
      <w:marRight w:val="0"/>
      <w:marTop w:val="0"/>
      <w:marBottom w:val="0"/>
      <w:divBdr>
        <w:top w:val="none" w:sz="0" w:space="0" w:color="auto"/>
        <w:left w:val="none" w:sz="0" w:space="0" w:color="auto"/>
        <w:bottom w:val="none" w:sz="0" w:space="0" w:color="auto"/>
        <w:right w:val="none" w:sz="0" w:space="0" w:color="auto"/>
      </w:divBdr>
    </w:div>
    <w:div w:id="1002776183">
      <w:bodyDiv w:val="1"/>
      <w:marLeft w:val="0"/>
      <w:marRight w:val="0"/>
      <w:marTop w:val="0"/>
      <w:marBottom w:val="0"/>
      <w:divBdr>
        <w:top w:val="none" w:sz="0" w:space="0" w:color="auto"/>
        <w:left w:val="none" w:sz="0" w:space="0" w:color="auto"/>
        <w:bottom w:val="none" w:sz="0" w:space="0" w:color="auto"/>
        <w:right w:val="none" w:sz="0" w:space="0" w:color="auto"/>
      </w:divBdr>
      <w:divsChild>
        <w:div w:id="1164782359">
          <w:marLeft w:val="0"/>
          <w:marRight w:val="0"/>
          <w:marTop w:val="0"/>
          <w:marBottom w:val="105"/>
          <w:divBdr>
            <w:top w:val="none" w:sz="0" w:space="0" w:color="auto"/>
            <w:left w:val="none" w:sz="0" w:space="0" w:color="auto"/>
            <w:bottom w:val="none" w:sz="0" w:space="0" w:color="auto"/>
            <w:right w:val="none" w:sz="0" w:space="0" w:color="auto"/>
          </w:divBdr>
        </w:div>
        <w:div w:id="518469470">
          <w:marLeft w:val="0"/>
          <w:marRight w:val="0"/>
          <w:marTop w:val="0"/>
          <w:marBottom w:val="105"/>
          <w:divBdr>
            <w:top w:val="none" w:sz="0" w:space="0" w:color="auto"/>
            <w:left w:val="none" w:sz="0" w:space="0" w:color="auto"/>
            <w:bottom w:val="none" w:sz="0" w:space="0" w:color="auto"/>
            <w:right w:val="none" w:sz="0" w:space="0" w:color="auto"/>
          </w:divBdr>
        </w:div>
      </w:divsChild>
    </w:div>
    <w:div w:id="1087920018">
      <w:bodyDiv w:val="1"/>
      <w:marLeft w:val="0"/>
      <w:marRight w:val="0"/>
      <w:marTop w:val="0"/>
      <w:marBottom w:val="0"/>
      <w:divBdr>
        <w:top w:val="none" w:sz="0" w:space="0" w:color="auto"/>
        <w:left w:val="none" w:sz="0" w:space="0" w:color="auto"/>
        <w:bottom w:val="none" w:sz="0" w:space="0" w:color="auto"/>
        <w:right w:val="none" w:sz="0" w:space="0" w:color="auto"/>
      </w:divBdr>
    </w:div>
    <w:div w:id="1129932198">
      <w:bodyDiv w:val="1"/>
      <w:marLeft w:val="0"/>
      <w:marRight w:val="0"/>
      <w:marTop w:val="0"/>
      <w:marBottom w:val="0"/>
      <w:divBdr>
        <w:top w:val="none" w:sz="0" w:space="0" w:color="auto"/>
        <w:left w:val="none" w:sz="0" w:space="0" w:color="auto"/>
        <w:bottom w:val="none" w:sz="0" w:space="0" w:color="auto"/>
        <w:right w:val="none" w:sz="0" w:space="0" w:color="auto"/>
      </w:divBdr>
    </w:div>
    <w:div w:id="1176264079">
      <w:bodyDiv w:val="1"/>
      <w:marLeft w:val="0"/>
      <w:marRight w:val="0"/>
      <w:marTop w:val="0"/>
      <w:marBottom w:val="0"/>
      <w:divBdr>
        <w:top w:val="none" w:sz="0" w:space="0" w:color="auto"/>
        <w:left w:val="none" w:sz="0" w:space="0" w:color="auto"/>
        <w:bottom w:val="none" w:sz="0" w:space="0" w:color="auto"/>
        <w:right w:val="none" w:sz="0" w:space="0" w:color="auto"/>
      </w:divBdr>
    </w:div>
    <w:div w:id="1186485882">
      <w:bodyDiv w:val="1"/>
      <w:marLeft w:val="0"/>
      <w:marRight w:val="0"/>
      <w:marTop w:val="0"/>
      <w:marBottom w:val="0"/>
      <w:divBdr>
        <w:top w:val="none" w:sz="0" w:space="0" w:color="auto"/>
        <w:left w:val="none" w:sz="0" w:space="0" w:color="auto"/>
        <w:bottom w:val="none" w:sz="0" w:space="0" w:color="auto"/>
        <w:right w:val="none" w:sz="0" w:space="0" w:color="auto"/>
      </w:divBdr>
      <w:divsChild>
        <w:div w:id="418209565">
          <w:marLeft w:val="0"/>
          <w:marRight w:val="0"/>
          <w:marTop w:val="0"/>
          <w:marBottom w:val="105"/>
          <w:divBdr>
            <w:top w:val="none" w:sz="0" w:space="0" w:color="auto"/>
            <w:left w:val="none" w:sz="0" w:space="0" w:color="auto"/>
            <w:bottom w:val="none" w:sz="0" w:space="0" w:color="auto"/>
            <w:right w:val="none" w:sz="0" w:space="0" w:color="auto"/>
          </w:divBdr>
        </w:div>
        <w:div w:id="88355025">
          <w:marLeft w:val="0"/>
          <w:marRight w:val="0"/>
          <w:marTop w:val="0"/>
          <w:marBottom w:val="105"/>
          <w:divBdr>
            <w:top w:val="none" w:sz="0" w:space="0" w:color="auto"/>
            <w:left w:val="none" w:sz="0" w:space="0" w:color="auto"/>
            <w:bottom w:val="none" w:sz="0" w:space="0" w:color="auto"/>
            <w:right w:val="none" w:sz="0" w:space="0" w:color="auto"/>
          </w:divBdr>
        </w:div>
      </w:divsChild>
    </w:div>
    <w:div w:id="1211307516">
      <w:bodyDiv w:val="1"/>
      <w:marLeft w:val="0"/>
      <w:marRight w:val="0"/>
      <w:marTop w:val="0"/>
      <w:marBottom w:val="0"/>
      <w:divBdr>
        <w:top w:val="none" w:sz="0" w:space="0" w:color="auto"/>
        <w:left w:val="none" w:sz="0" w:space="0" w:color="auto"/>
        <w:bottom w:val="none" w:sz="0" w:space="0" w:color="auto"/>
        <w:right w:val="none" w:sz="0" w:space="0" w:color="auto"/>
      </w:divBdr>
    </w:div>
    <w:div w:id="1236166289">
      <w:bodyDiv w:val="1"/>
      <w:marLeft w:val="0"/>
      <w:marRight w:val="0"/>
      <w:marTop w:val="0"/>
      <w:marBottom w:val="0"/>
      <w:divBdr>
        <w:top w:val="none" w:sz="0" w:space="0" w:color="auto"/>
        <w:left w:val="none" w:sz="0" w:space="0" w:color="auto"/>
        <w:bottom w:val="none" w:sz="0" w:space="0" w:color="auto"/>
        <w:right w:val="none" w:sz="0" w:space="0" w:color="auto"/>
      </w:divBdr>
      <w:divsChild>
        <w:div w:id="520558324">
          <w:marLeft w:val="0"/>
          <w:marRight w:val="0"/>
          <w:marTop w:val="0"/>
          <w:marBottom w:val="105"/>
          <w:divBdr>
            <w:top w:val="none" w:sz="0" w:space="0" w:color="auto"/>
            <w:left w:val="none" w:sz="0" w:space="0" w:color="auto"/>
            <w:bottom w:val="none" w:sz="0" w:space="0" w:color="auto"/>
            <w:right w:val="none" w:sz="0" w:space="0" w:color="auto"/>
          </w:divBdr>
        </w:div>
        <w:div w:id="340396788">
          <w:marLeft w:val="0"/>
          <w:marRight w:val="0"/>
          <w:marTop w:val="0"/>
          <w:marBottom w:val="105"/>
          <w:divBdr>
            <w:top w:val="none" w:sz="0" w:space="0" w:color="auto"/>
            <w:left w:val="none" w:sz="0" w:space="0" w:color="auto"/>
            <w:bottom w:val="none" w:sz="0" w:space="0" w:color="auto"/>
            <w:right w:val="none" w:sz="0" w:space="0" w:color="auto"/>
          </w:divBdr>
        </w:div>
      </w:divsChild>
    </w:div>
    <w:div w:id="1257906654">
      <w:bodyDiv w:val="1"/>
      <w:marLeft w:val="0"/>
      <w:marRight w:val="0"/>
      <w:marTop w:val="0"/>
      <w:marBottom w:val="0"/>
      <w:divBdr>
        <w:top w:val="none" w:sz="0" w:space="0" w:color="auto"/>
        <w:left w:val="none" w:sz="0" w:space="0" w:color="auto"/>
        <w:bottom w:val="none" w:sz="0" w:space="0" w:color="auto"/>
        <w:right w:val="none" w:sz="0" w:space="0" w:color="auto"/>
      </w:divBdr>
    </w:div>
    <w:div w:id="1291085068">
      <w:bodyDiv w:val="1"/>
      <w:marLeft w:val="0"/>
      <w:marRight w:val="0"/>
      <w:marTop w:val="0"/>
      <w:marBottom w:val="0"/>
      <w:divBdr>
        <w:top w:val="none" w:sz="0" w:space="0" w:color="auto"/>
        <w:left w:val="none" w:sz="0" w:space="0" w:color="auto"/>
        <w:bottom w:val="none" w:sz="0" w:space="0" w:color="auto"/>
        <w:right w:val="none" w:sz="0" w:space="0" w:color="auto"/>
      </w:divBdr>
      <w:divsChild>
        <w:div w:id="1903052349">
          <w:marLeft w:val="0"/>
          <w:marRight w:val="0"/>
          <w:marTop w:val="0"/>
          <w:marBottom w:val="105"/>
          <w:divBdr>
            <w:top w:val="none" w:sz="0" w:space="0" w:color="auto"/>
            <w:left w:val="none" w:sz="0" w:space="0" w:color="auto"/>
            <w:bottom w:val="none" w:sz="0" w:space="0" w:color="auto"/>
            <w:right w:val="none" w:sz="0" w:space="0" w:color="auto"/>
          </w:divBdr>
        </w:div>
        <w:div w:id="507062327">
          <w:marLeft w:val="0"/>
          <w:marRight w:val="0"/>
          <w:marTop w:val="0"/>
          <w:marBottom w:val="105"/>
          <w:divBdr>
            <w:top w:val="none" w:sz="0" w:space="0" w:color="auto"/>
            <w:left w:val="none" w:sz="0" w:space="0" w:color="auto"/>
            <w:bottom w:val="none" w:sz="0" w:space="0" w:color="auto"/>
            <w:right w:val="none" w:sz="0" w:space="0" w:color="auto"/>
          </w:divBdr>
        </w:div>
      </w:divsChild>
    </w:div>
    <w:div w:id="1295871002">
      <w:bodyDiv w:val="1"/>
      <w:marLeft w:val="0"/>
      <w:marRight w:val="0"/>
      <w:marTop w:val="0"/>
      <w:marBottom w:val="0"/>
      <w:divBdr>
        <w:top w:val="none" w:sz="0" w:space="0" w:color="auto"/>
        <w:left w:val="none" w:sz="0" w:space="0" w:color="auto"/>
        <w:bottom w:val="none" w:sz="0" w:space="0" w:color="auto"/>
        <w:right w:val="none" w:sz="0" w:space="0" w:color="auto"/>
      </w:divBdr>
      <w:divsChild>
        <w:div w:id="1613053356">
          <w:marLeft w:val="0"/>
          <w:marRight w:val="0"/>
          <w:marTop w:val="0"/>
          <w:marBottom w:val="105"/>
          <w:divBdr>
            <w:top w:val="none" w:sz="0" w:space="0" w:color="auto"/>
            <w:left w:val="none" w:sz="0" w:space="0" w:color="auto"/>
            <w:bottom w:val="none" w:sz="0" w:space="0" w:color="auto"/>
            <w:right w:val="none" w:sz="0" w:space="0" w:color="auto"/>
          </w:divBdr>
        </w:div>
        <w:div w:id="302009116">
          <w:marLeft w:val="0"/>
          <w:marRight w:val="0"/>
          <w:marTop w:val="0"/>
          <w:marBottom w:val="105"/>
          <w:divBdr>
            <w:top w:val="none" w:sz="0" w:space="0" w:color="auto"/>
            <w:left w:val="none" w:sz="0" w:space="0" w:color="auto"/>
            <w:bottom w:val="none" w:sz="0" w:space="0" w:color="auto"/>
            <w:right w:val="none" w:sz="0" w:space="0" w:color="auto"/>
          </w:divBdr>
        </w:div>
      </w:divsChild>
    </w:div>
    <w:div w:id="1373580672">
      <w:bodyDiv w:val="1"/>
      <w:marLeft w:val="0"/>
      <w:marRight w:val="0"/>
      <w:marTop w:val="0"/>
      <w:marBottom w:val="0"/>
      <w:divBdr>
        <w:top w:val="none" w:sz="0" w:space="0" w:color="auto"/>
        <w:left w:val="none" w:sz="0" w:space="0" w:color="auto"/>
        <w:bottom w:val="none" w:sz="0" w:space="0" w:color="auto"/>
        <w:right w:val="none" w:sz="0" w:space="0" w:color="auto"/>
      </w:divBdr>
    </w:div>
    <w:div w:id="1380129956">
      <w:bodyDiv w:val="1"/>
      <w:marLeft w:val="0"/>
      <w:marRight w:val="0"/>
      <w:marTop w:val="0"/>
      <w:marBottom w:val="0"/>
      <w:divBdr>
        <w:top w:val="none" w:sz="0" w:space="0" w:color="auto"/>
        <w:left w:val="none" w:sz="0" w:space="0" w:color="auto"/>
        <w:bottom w:val="none" w:sz="0" w:space="0" w:color="auto"/>
        <w:right w:val="none" w:sz="0" w:space="0" w:color="auto"/>
      </w:divBdr>
    </w:div>
    <w:div w:id="1400132017">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1">
          <w:marLeft w:val="0"/>
          <w:marRight w:val="0"/>
          <w:marTop w:val="0"/>
          <w:marBottom w:val="0"/>
          <w:divBdr>
            <w:top w:val="none" w:sz="0" w:space="0" w:color="auto"/>
            <w:left w:val="none" w:sz="0" w:space="0" w:color="auto"/>
            <w:bottom w:val="none" w:sz="0" w:space="0" w:color="auto"/>
            <w:right w:val="none" w:sz="0" w:space="0" w:color="auto"/>
          </w:divBdr>
          <w:divsChild>
            <w:div w:id="362561876">
              <w:marLeft w:val="-225"/>
              <w:marRight w:val="-225"/>
              <w:marTop w:val="0"/>
              <w:marBottom w:val="0"/>
              <w:divBdr>
                <w:top w:val="none" w:sz="0" w:space="0" w:color="auto"/>
                <w:left w:val="none" w:sz="0" w:space="0" w:color="auto"/>
                <w:bottom w:val="none" w:sz="0" w:space="0" w:color="auto"/>
                <w:right w:val="none" w:sz="0" w:space="0" w:color="auto"/>
              </w:divBdr>
              <w:divsChild>
                <w:div w:id="5323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534">
      <w:bodyDiv w:val="1"/>
      <w:marLeft w:val="0"/>
      <w:marRight w:val="0"/>
      <w:marTop w:val="0"/>
      <w:marBottom w:val="0"/>
      <w:divBdr>
        <w:top w:val="none" w:sz="0" w:space="0" w:color="auto"/>
        <w:left w:val="none" w:sz="0" w:space="0" w:color="auto"/>
        <w:bottom w:val="none" w:sz="0" w:space="0" w:color="auto"/>
        <w:right w:val="none" w:sz="0" w:space="0" w:color="auto"/>
      </w:divBdr>
      <w:divsChild>
        <w:div w:id="1067844407">
          <w:marLeft w:val="0"/>
          <w:marRight w:val="0"/>
          <w:marTop w:val="0"/>
          <w:marBottom w:val="105"/>
          <w:divBdr>
            <w:top w:val="none" w:sz="0" w:space="0" w:color="auto"/>
            <w:left w:val="none" w:sz="0" w:space="0" w:color="auto"/>
            <w:bottom w:val="none" w:sz="0" w:space="0" w:color="auto"/>
            <w:right w:val="none" w:sz="0" w:space="0" w:color="auto"/>
          </w:divBdr>
        </w:div>
        <w:div w:id="1580165830">
          <w:marLeft w:val="0"/>
          <w:marRight w:val="0"/>
          <w:marTop w:val="0"/>
          <w:marBottom w:val="105"/>
          <w:divBdr>
            <w:top w:val="none" w:sz="0" w:space="0" w:color="auto"/>
            <w:left w:val="none" w:sz="0" w:space="0" w:color="auto"/>
            <w:bottom w:val="none" w:sz="0" w:space="0" w:color="auto"/>
            <w:right w:val="none" w:sz="0" w:space="0" w:color="auto"/>
          </w:divBdr>
        </w:div>
      </w:divsChild>
    </w:div>
    <w:div w:id="1474714815">
      <w:bodyDiv w:val="1"/>
      <w:marLeft w:val="0"/>
      <w:marRight w:val="0"/>
      <w:marTop w:val="0"/>
      <w:marBottom w:val="0"/>
      <w:divBdr>
        <w:top w:val="none" w:sz="0" w:space="0" w:color="auto"/>
        <w:left w:val="none" w:sz="0" w:space="0" w:color="auto"/>
        <w:bottom w:val="none" w:sz="0" w:space="0" w:color="auto"/>
        <w:right w:val="none" w:sz="0" w:space="0" w:color="auto"/>
      </w:divBdr>
    </w:div>
    <w:div w:id="1487940497">
      <w:bodyDiv w:val="1"/>
      <w:marLeft w:val="0"/>
      <w:marRight w:val="0"/>
      <w:marTop w:val="0"/>
      <w:marBottom w:val="0"/>
      <w:divBdr>
        <w:top w:val="none" w:sz="0" w:space="0" w:color="auto"/>
        <w:left w:val="none" w:sz="0" w:space="0" w:color="auto"/>
        <w:bottom w:val="none" w:sz="0" w:space="0" w:color="auto"/>
        <w:right w:val="none" w:sz="0" w:space="0" w:color="auto"/>
      </w:divBdr>
    </w:div>
    <w:div w:id="1589536562">
      <w:bodyDiv w:val="1"/>
      <w:marLeft w:val="0"/>
      <w:marRight w:val="0"/>
      <w:marTop w:val="0"/>
      <w:marBottom w:val="0"/>
      <w:divBdr>
        <w:top w:val="none" w:sz="0" w:space="0" w:color="auto"/>
        <w:left w:val="none" w:sz="0" w:space="0" w:color="auto"/>
        <w:bottom w:val="none" w:sz="0" w:space="0" w:color="auto"/>
        <w:right w:val="none" w:sz="0" w:space="0" w:color="auto"/>
      </w:divBdr>
    </w:div>
    <w:div w:id="1680501817">
      <w:bodyDiv w:val="1"/>
      <w:marLeft w:val="0"/>
      <w:marRight w:val="0"/>
      <w:marTop w:val="0"/>
      <w:marBottom w:val="0"/>
      <w:divBdr>
        <w:top w:val="none" w:sz="0" w:space="0" w:color="auto"/>
        <w:left w:val="none" w:sz="0" w:space="0" w:color="auto"/>
        <w:bottom w:val="none" w:sz="0" w:space="0" w:color="auto"/>
        <w:right w:val="none" w:sz="0" w:space="0" w:color="auto"/>
      </w:divBdr>
    </w:div>
    <w:div w:id="1735153572">
      <w:bodyDiv w:val="1"/>
      <w:marLeft w:val="0"/>
      <w:marRight w:val="0"/>
      <w:marTop w:val="0"/>
      <w:marBottom w:val="0"/>
      <w:divBdr>
        <w:top w:val="none" w:sz="0" w:space="0" w:color="auto"/>
        <w:left w:val="none" w:sz="0" w:space="0" w:color="auto"/>
        <w:bottom w:val="none" w:sz="0" w:space="0" w:color="auto"/>
        <w:right w:val="none" w:sz="0" w:space="0" w:color="auto"/>
      </w:divBdr>
    </w:div>
    <w:div w:id="1768112366">
      <w:bodyDiv w:val="1"/>
      <w:marLeft w:val="0"/>
      <w:marRight w:val="0"/>
      <w:marTop w:val="0"/>
      <w:marBottom w:val="0"/>
      <w:divBdr>
        <w:top w:val="none" w:sz="0" w:space="0" w:color="auto"/>
        <w:left w:val="none" w:sz="0" w:space="0" w:color="auto"/>
        <w:bottom w:val="none" w:sz="0" w:space="0" w:color="auto"/>
        <w:right w:val="none" w:sz="0" w:space="0" w:color="auto"/>
      </w:divBdr>
      <w:divsChild>
        <w:div w:id="376517539">
          <w:marLeft w:val="0"/>
          <w:marRight w:val="0"/>
          <w:marTop w:val="0"/>
          <w:marBottom w:val="105"/>
          <w:divBdr>
            <w:top w:val="none" w:sz="0" w:space="0" w:color="auto"/>
            <w:left w:val="none" w:sz="0" w:space="0" w:color="auto"/>
            <w:bottom w:val="none" w:sz="0" w:space="0" w:color="auto"/>
            <w:right w:val="none" w:sz="0" w:space="0" w:color="auto"/>
          </w:divBdr>
        </w:div>
        <w:div w:id="423692378">
          <w:marLeft w:val="0"/>
          <w:marRight w:val="0"/>
          <w:marTop w:val="0"/>
          <w:marBottom w:val="105"/>
          <w:divBdr>
            <w:top w:val="none" w:sz="0" w:space="0" w:color="auto"/>
            <w:left w:val="none" w:sz="0" w:space="0" w:color="auto"/>
            <w:bottom w:val="none" w:sz="0" w:space="0" w:color="auto"/>
            <w:right w:val="none" w:sz="0" w:space="0" w:color="auto"/>
          </w:divBdr>
        </w:div>
      </w:divsChild>
    </w:div>
    <w:div w:id="1867869284">
      <w:bodyDiv w:val="1"/>
      <w:marLeft w:val="0"/>
      <w:marRight w:val="0"/>
      <w:marTop w:val="0"/>
      <w:marBottom w:val="0"/>
      <w:divBdr>
        <w:top w:val="none" w:sz="0" w:space="0" w:color="auto"/>
        <w:left w:val="none" w:sz="0" w:space="0" w:color="auto"/>
        <w:bottom w:val="none" w:sz="0" w:space="0" w:color="auto"/>
        <w:right w:val="none" w:sz="0" w:space="0" w:color="auto"/>
      </w:divBdr>
    </w:div>
    <w:div w:id="1880122853">
      <w:bodyDiv w:val="1"/>
      <w:marLeft w:val="0"/>
      <w:marRight w:val="0"/>
      <w:marTop w:val="0"/>
      <w:marBottom w:val="0"/>
      <w:divBdr>
        <w:top w:val="none" w:sz="0" w:space="0" w:color="auto"/>
        <w:left w:val="none" w:sz="0" w:space="0" w:color="auto"/>
        <w:bottom w:val="none" w:sz="0" w:space="0" w:color="auto"/>
        <w:right w:val="none" w:sz="0" w:space="0" w:color="auto"/>
      </w:divBdr>
    </w:div>
    <w:div w:id="1932426654">
      <w:bodyDiv w:val="1"/>
      <w:marLeft w:val="0"/>
      <w:marRight w:val="0"/>
      <w:marTop w:val="0"/>
      <w:marBottom w:val="0"/>
      <w:divBdr>
        <w:top w:val="none" w:sz="0" w:space="0" w:color="auto"/>
        <w:left w:val="none" w:sz="0" w:space="0" w:color="auto"/>
        <w:bottom w:val="none" w:sz="0" w:space="0" w:color="auto"/>
        <w:right w:val="none" w:sz="0" w:space="0" w:color="auto"/>
      </w:divBdr>
      <w:divsChild>
        <w:div w:id="2110928087">
          <w:marLeft w:val="0"/>
          <w:marRight w:val="0"/>
          <w:marTop w:val="0"/>
          <w:marBottom w:val="105"/>
          <w:divBdr>
            <w:top w:val="none" w:sz="0" w:space="0" w:color="auto"/>
            <w:left w:val="none" w:sz="0" w:space="0" w:color="auto"/>
            <w:bottom w:val="none" w:sz="0" w:space="0" w:color="auto"/>
            <w:right w:val="none" w:sz="0" w:space="0" w:color="auto"/>
          </w:divBdr>
        </w:div>
        <w:div w:id="912933115">
          <w:marLeft w:val="0"/>
          <w:marRight w:val="0"/>
          <w:marTop w:val="0"/>
          <w:marBottom w:val="105"/>
          <w:divBdr>
            <w:top w:val="none" w:sz="0" w:space="0" w:color="auto"/>
            <w:left w:val="none" w:sz="0" w:space="0" w:color="auto"/>
            <w:bottom w:val="none" w:sz="0" w:space="0" w:color="auto"/>
            <w:right w:val="none" w:sz="0" w:space="0" w:color="auto"/>
          </w:divBdr>
        </w:div>
      </w:divsChild>
    </w:div>
    <w:div w:id="1935933959">
      <w:bodyDiv w:val="1"/>
      <w:marLeft w:val="0"/>
      <w:marRight w:val="0"/>
      <w:marTop w:val="0"/>
      <w:marBottom w:val="0"/>
      <w:divBdr>
        <w:top w:val="none" w:sz="0" w:space="0" w:color="auto"/>
        <w:left w:val="none" w:sz="0" w:space="0" w:color="auto"/>
        <w:bottom w:val="none" w:sz="0" w:space="0" w:color="auto"/>
        <w:right w:val="none" w:sz="0" w:space="0" w:color="auto"/>
      </w:divBdr>
      <w:divsChild>
        <w:div w:id="887303700">
          <w:marLeft w:val="0"/>
          <w:marRight w:val="0"/>
          <w:marTop w:val="0"/>
          <w:marBottom w:val="105"/>
          <w:divBdr>
            <w:top w:val="none" w:sz="0" w:space="0" w:color="auto"/>
            <w:left w:val="none" w:sz="0" w:space="0" w:color="auto"/>
            <w:bottom w:val="none" w:sz="0" w:space="0" w:color="auto"/>
            <w:right w:val="none" w:sz="0" w:space="0" w:color="auto"/>
          </w:divBdr>
        </w:div>
        <w:div w:id="1295452410">
          <w:marLeft w:val="0"/>
          <w:marRight w:val="0"/>
          <w:marTop w:val="0"/>
          <w:marBottom w:val="105"/>
          <w:divBdr>
            <w:top w:val="none" w:sz="0" w:space="0" w:color="auto"/>
            <w:left w:val="none" w:sz="0" w:space="0" w:color="auto"/>
            <w:bottom w:val="none" w:sz="0" w:space="0" w:color="auto"/>
            <w:right w:val="none" w:sz="0" w:space="0" w:color="auto"/>
          </w:divBdr>
        </w:div>
      </w:divsChild>
    </w:div>
    <w:div w:id="20402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2082/" TargetMode="External"/><Relationship Id="rId13" Type="http://schemas.openxmlformats.org/officeDocument/2006/relationships/hyperlink" Target="https://www.consultant.ru/document/cons_doc_LAW_512483/" TargetMode="External"/><Relationship Id="rId18" Type="http://schemas.openxmlformats.org/officeDocument/2006/relationships/hyperlink" Target="https://www.consultant.ru/document/cons_doc_LAW_513058/" TargetMode="External"/><Relationship Id="rId3" Type="http://schemas.openxmlformats.org/officeDocument/2006/relationships/settings" Target="settings.xml"/><Relationship Id="rId21" Type="http://schemas.openxmlformats.org/officeDocument/2006/relationships/hyperlink" Target="https://www.consultant.ru/document/cons_doc_LAW_513075/" TargetMode="External"/><Relationship Id="rId7" Type="http://schemas.openxmlformats.org/officeDocument/2006/relationships/hyperlink" Target="https://www.consultant.ru/document/cons_doc_LAW_512878/" TargetMode="External"/><Relationship Id="rId12" Type="http://schemas.openxmlformats.org/officeDocument/2006/relationships/hyperlink" Target="https://www.consultant.ru/document/cons_doc_LAW_512419/" TargetMode="External"/><Relationship Id="rId17" Type="http://schemas.openxmlformats.org/officeDocument/2006/relationships/hyperlink" Target="https://www.consultant.ru/document/cons_doc_LAW_512960/"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consultant.ru/document/cons_doc_LAW_512807/" TargetMode="External"/><Relationship Id="rId20" Type="http://schemas.openxmlformats.org/officeDocument/2006/relationships/hyperlink" Target="https://www.consultant.ru/document/cons_doc_LAW_5130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51241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nsultant.ru/document/cons_doc_LAW_512576/" TargetMode="External"/><Relationship Id="rId23" Type="http://schemas.openxmlformats.org/officeDocument/2006/relationships/fontTable" Target="fontTable.xml"/><Relationship Id="rId10" Type="http://schemas.openxmlformats.org/officeDocument/2006/relationships/hyperlink" Target="https://www.consultant.ru/document/cons_doc_LAW_512381/" TargetMode="External"/><Relationship Id="rId19" Type="http://schemas.openxmlformats.org/officeDocument/2006/relationships/hyperlink" Target="https://www.consultant.ru/document/cons_doc_LAW_513059/" TargetMode="External"/><Relationship Id="rId4" Type="http://schemas.openxmlformats.org/officeDocument/2006/relationships/webSettings" Target="webSettings.xml"/><Relationship Id="rId9" Type="http://schemas.openxmlformats.org/officeDocument/2006/relationships/hyperlink" Target="https://www.consultant.ru/document/cons_doc_LAW_512234/" TargetMode="External"/><Relationship Id="rId14" Type="http://schemas.openxmlformats.org/officeDocument/2006/relationships/hyperlink" Target="https://www.consultant.ru/document/cons_doc_LAW_512487/" TargetMode="External"/><Relationship Id="rId22" Type="http://schemas.openxmlformats.org/officeDocument/2006/relationships/hyperlink" Target="https://www.consultant.ru/document/cons_doc_LAW_513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7479</Words>
  <Characters>42633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bikmgr</dc:creator>
  <cp:lastModifiedBy>User</cp:lastModifiedBy>
  <cp:revision>23</cp:revision>
  <cp:lastPrinted>2025-09-24T03:46:00Z</cp:lastPrinted>
  <dcterms:created xsi:type="dcterms:W3CDTF">2025-09-23T10:52:00Z</dcterms:created>
  <dcterms:modified xsi:type="dcterms:W3CDTF">2025-09-24T03:49:00Z</dcterms:modified>
</cp:coreProperties>
</file>