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B59" w:rsidRDefault="0063783B">
      <w:pPr>
        <w:pStyle w:val="af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042B59" w:rsidRDefault="0063783B">
      <w:pPr>
        <w:pStyle w:val="a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042B59" w:rsidRDefault="00042B59">
      <w:pPr>
        <w:pStyle w:val="af6"/>
        <w:jc w:val="center"/>
      </w:pPr>
    </w:p>
    <w:tbl>
      <w:tblPr>
        <w:tblStyle w:val="ac"/>
        <w:tblW w:w="5000" w:type="pct"/>
        <w:tblLayout w:type="fixed"/>
        <w:tblLook w:val="04A0" w:firstRow="1" w:lastRow="0" w:firstColumn="1" w:lastColumn="0" w:noHBand="0" w:noVBand="1"/>
      </w:tblPr>
      <w:tblGrid>
        <w:gridCol w:w="576"/>
        <w:gridCol w:w="720"/>
        <w:gridCol w:w="3596"/>
        <w:gridCol w:w="36"/>
        <w:gridCol w:w="683"/>
        <w:gridCol w:w="1869"/>
        <w:gridCol w:w="575"/>
        <w:gridCol w:w="1692"/>
        <w:gridCol w:w="898"/>
        <w:gridCol w:w="4141"/>
      </w:tblGrid>
      <w:tr w:rsidR="00042B59">
        <w:trPr>
          <w:trHeight w:val="520"/>
        </w:trPr>
        <w:tc>
          <w:tcPr>
            <w:tcW w:w="576" w:type="dxa"/>
            <w:vMerge w:val="restart"/>
            <w:vAlign w:val="center"/>
          </w:tcPr>
          <w:p w:rsidR="00042B59" w:rsidRDefault="0063783B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210" w:type="dxa"/>
            <w:gridSpan w:val="9"/>
            <w:vAlign w:val="center"/>
          </w:tcPr>
          <w:p w:rsidR="00042B59" w:rsidRDefault="0063783B">
            <w:pPr>
              <w:pStyle w:val="af6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042B59">
        <w:tc>
          <w:tcPr>
            <w:tcW w:w="576" w:type="dxa"/>
            <w:vMerge/>
            <w:vAlign w:val="center"/>
          </w:tcPr>
          <w:p w:rsidR="00042B59" w:rsidRDefault="00042B59"/>
        </w:tc>
        <w:tc>
          <w:tcPr>
            <w:tcW w:w="720" w:type="dxa"/>
            <w:vAlign w:val="center"/>
          </w:tcPr>
          <w:p w:rsidR="00042B59" w:rsidRDefault="0063783B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184" w:type="dxa"/>
            <w:gridSpan w:val="4"/>
          </w:tcPr>
          <w:p w:rsidR="00042B59" w:rsidRDefault="0063783B">
            <w:pPr>
              <w:pStyle w:val="af6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 исполнительной власти, органа</w:t>
            </w:r>
          </w:p>
          <w:p w:rsidR="00042B59" w:rsidRDefault="0063783B">
            <w:pPr>
              <w:pStyle w:val="af6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 осуществляющего контрольную</w:t>
            </w:r>
          </w:p>
          <w:p w:rsidR="00042B59" w:rsidRDefault="0063783B">
            <w:pPr>
              <w:pStyle w:val="af6"/>
              <w:jc w:val="center"/>
            </w:pPr>
            <w:r>
              <w:rPr>
                <w:rFonts w:ascii="Times New Roman" w:hAnsi="Times New Roman" w:cs="Times New Roman"/>
              </w:rPr>
              <w:t xml:space="preserve"> деятельность, ответственного за разработку</w:t>
            </w:r>
          </w:p>
          <w:p w:rsidR="00042B59" w:rsidRDefault="0063783B">
            <w:pPr>
              <w:pStyle w:val="af6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042B59" w:rsidRDefault="0063783B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</w:tc>
        <w:tc>
          <w:tcPr>
            <w:tcW w:w="575" w:type="dxa"/>
            <w:vAlign w:val="center"/>
          </w:tcPr>
          <w:p w:rsidR="00042B59" w:rsidRDefault="0063783B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731" w:type="dxa"/>
            <w:gridSpan w:val="3"/>
            <w:vAlign w:val="center"/>
          </w:tcPr>
          <w:p w:rsidR="00042B59" w:rsidRDefault="0063783B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042B59" w:rsidRDefault="0063783B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 контроля</w:t>
            </w:r>
          </w:p>
          <w:p w:rsidR="00042B59" w:rsidRDefault="00042B59">
            <w:pPr>
              <w:pStyle w:val="af6"/>
              <w:rPr>
                <w:rFonts w:ascii="Times New Roman" w:hAnsi="Times New Roman" w:cs="Times New Roman"/>
              </w:rPr>
            </w:pPr>
          </w:p>
          <w:p w:rsidR="00042B59" w:rsidRDefault="00042B59">
            <w:pPr>
              <w:pStyle w:val="af6"/>
              <w:rPr>
                <w:rFonts w:ascii="Times New Roman" w:hAnsi="Times New Roman" w:cs="Times New Roman"/>
              </w:rPr>
            </w:pPr>
          </w:p>
          <w:p w:rsidR="00042B59" w:rsidRDefault="00042B59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042B59">
        <w:trPr>
          <w:trHeight w:val="534"/>
        </w:trPr>
        <w:tc>
          <w:tcPr>
            <w:tcW w:w="576" w:type="dxa"/>
            <w:vMerge/>
          </w:tcPr>
          <w:p w:rsidR="00042B59" w:rsidRDefault="00042B59"/>
        </w:tc>
        <w:tc>
          <w:tcPr>
            <w:tcW w:w="6904" w:type="dxa"/>
            <w:gridSpan w:val="5"/>
          </w:tcPr>
          <w:p w:rsidR="00042B59" w:rsidRDefault="0063783B">
            <w:pPr>
              <w:pStyle w:val="af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сельского поселения Локосово</w:t>
            </w:r>
          </w:p>
        </w:tc>
        <w:tc>
          <w:tcPr>
            <w:tcW w:w="7306" w:type="dxa"/>
            <w:gridSpan w:val="4"/>
          </w:tcPr>
          <w:p w:rsidR="00042B59" w:rsidRDefault="0063783B">
            <w:pPr>
              <w:pStyle w:val="af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униципальный контроль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 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границах населённых пунктов муниципального образования сельское поселение Локосово</w:t>
            </w:r>
          </w:p>
        </w:tc>
      </w:tr>
      <w:tr w:rsidR="00042B59">
        <w:trPr>
          <w:trHeight w:val="449"/>
        </w:trPr>
        <w:tc>
          <w:tcPr>
            <w:tcW w:w="576" w:type="dxa"/>
            <w:vMerge/>
          </w:tcPr>
          <w:p w:rsidR="00042B59" w:rsidRDefault="00042B59"/>
        </w:tc>
        <w:tc>
          <w:tcPr>
            <w:tcW w:w="720" w:type="dxa"/>
          </w:tcPr>
          <w:p w:rsidR="00042B59" w:rsidRDefault="0063783B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490" w:type="dxa"/>
            <w:gridSpan w:val="8"/>
            <w:vAlign w:val="center"/>
          </w:tcPr>
          <w:p w:rsidR="00042B59" w:rsidRDefault="0063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Наименование индикатора риска нарушения обязательных требований</w:t>
            </w:r>
          </w:p>
        </w:tc>
      </w:tr>
      <w:tr w:rsidR="00042B59">
        <w:trPr>
          <w:trHeight w:val="1067"/>
        </w:trPr>
        <w:tc>
          <w:tcPr>
            <w:tcW w:w="576" w:type="dxa"/>
            <w:vMerge/>
          </w:tcPr>
          <w:p w:rsidR="00042B59" w:rsidRDefault="00042B59"/>
        </w:tc>
        <w:tc>
          <w:tcPr>
            <w:tcW w:w="14210" w:type="dxa"/>
            <w:gridSpan w:val="9"/>
          </w:tcPr>
          <w:p w:rsidR="00042B59" w:rsidRDefault="0063783B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по результатам анализа открытых данных и (или) поступление в порядке межведомственного информационного взаимодействия сведений в течение одного года о двух и более случаях дорожно-транспортных происшествий, произошедших на одном отрезке автомобильной дороги общего пользования местного значения.</w:t>
            </w:r>
          </w:p>
          <w:p w:rsidR="00042B59" w:rsidRDefault="00042B59">
            <w:pPr>
              <w:pStyle w:val="af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2B59">
        <w:trPr>
          <w:trHeight w:val="415"/>
        </w:trPr>
        <w:tc>
          <w:tcPr>
            <w:tcW w:w="576" w:type="dxa"/>
            <w:vMerge w:val="restart"/>
            <w:vAlign w:val="center"/>
          </w:tcPr>
          <w:p w:rsidR="00042B59" w:rsidRDefault="0063783B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210" w:type="dxa"/>
            <w:gridSpan w:val="9"/>
            <w:vAlign w:val="center"/>
          </w:tcPr>
          <w:p w:rsidR="00042B59" w:rsidRDefault="0063783B">
            <w:pPr>
              <w:pStyle w:val="af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0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042B59">
        <w:tc>
          <w:tcPr>
            <w:tcW w:w="576" w:type="dxa"/>
            <w:vMerge/>
          </w:tcPr>
          <w:p w:rsidR="00042B59" w:rsidRDefault="00042B59"/>
        </w:tc>
        <w:tc>
          <w:tcPr>
            <w:tcW w:w="720" w:type="dxa"/>
            <w:vAlign w:val="center"/>
          </w:tcPr>
          <w:p w:rsidR="00042B59" w:rsidRDefault="0063783B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96" w:type="dxa"/>
            <w:vAlign w:val="center"/>
          </w:tcPr>
          <w:p w:rsidR="00042B59" w:rsidRDefault="0063783B">
            <w:pPr>
              <w:pStyle w:val="af6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19" w:type="dxa"/>
            <w:gridSpan w:val="2"/>
            <w:vAlign w:val="center"/>
          </w:tcPr>
          <w:p w:rsidR="00042B59" w:rsidRDefault="0063783B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136" w:type="dxa"/>
            <w:gridSpan w:val="3"/>
            <w:vAlign w:val="center"/>
          </w:tcPr>
          <w:p w:rsidR="00042B59" w:rsidRDefault="0063783B">
            <w:pPr>
              <w:pStyle w:val="af6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898" w:type="dxa"/>
            <w:vAlign w:val="center"/>
          </w:tcPr>
          <w:p w:rsidR="00042B59" w:rsidRDefault="0063783B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141" w:type="dxa"/>
            <w:vAlign w:val="center"/>
          </w:tcPr>
          <w:p w:rsidR="00042B59" w:rsidRDefault="0063783B">
            <w:pPr>
              <w:pStyle w:val="af6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042B59" w:rsidRDefault="0063783B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0"/>
                <w:rFonts w:ascii="Times New Roman" w:hAnsi="Times New Roman" w:cs="Times New Roman"/>
              </w:rPr>
              <w:footnoteReference w:id="2"/>
            </w:r>
          </w:p>
        </w:tc>
      </w:tr>
      <w:tr w:rsidR="00042B59">
        <w:trPr>
          <w:trHeight w:val="3053"/>
        </w:trPr>
        <w:tc>
          <w:tcPr>
            <w:tcW w:w="576" w:type="dxa"/>
            <w:vMerge/>
          </w:tcPr>
          <w:p w:rsidR="00042B59" w:rsidRDefault="00042B59"/>
        </w:tc>
        <w:tc>
          <w:tcPr>
            <w:tcW w:w="4316" w:type="dxa"/>
            <w:gridSpan w:val="2"/>
            <w:vAlign w:val="center"/>
          </w:tcPr>
          <w:p w:rsidR="00042B59" w:rsidRDefault="008816D3">
            <w:pPr>
              <w:pStyle w:val="11"/>
              <w:spacing w:before="108" w:after="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6" w:tooltip="garantF1://71748756.0" w:history="1">
              <w:r w:rsidR="0063783B">
                <w:rPr>
                  <w:rStyle w:val="af8"/>
                  <w:rFonts w:ascii="Times New Roman" w:eastAsia="Times New Roman" w:hAnsi="Times New Roman" w:cs="Times New Roman"/>
                  <w:color w:val="000000" w:themeColor="text1"/>
                </w:rPr>
                <w:t>Федеральный закон от 29.12.2017 № 443-ФЗ "Об организации дорожного движения в Российской Федерации и о внесении изменений в отдельные законодательные акты Российской Федерации"</w:t>
              </w:r>
            </w:hyperlink>
          </w:p>
        </w:tc>
        <w:tc>
          <w:tcPr>
            <w:tcW w:w="4855" w:type="dxa"/>
            <w:gridSpan w:val="5"/>
          </w:tcPr>
          <w:p w:rsidR="00042B59" w:rsidRDefault="00042B5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42B59" w:rsidRDefault="00042B5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42B59" w:rsidRDefault="00042B5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42B59" w:rsidRDefault="0063783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часть 3 статьи 11 главы 3 </w:t>
            </w:r>
          </w:p>
          <w:p w:rsidR="00042B59" w:rsidRDefault="00042B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2B59" w:rsidRDefault="00042B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39" w:type="dxa"/>
            <w:gridSpan w:val="2"/>
          </w:tcPr>
          <w:p w:rsidR="00042B59" w:rsidRDefault="00042B59">
            <w:pPr>
              <w:rPr>
                <w:color w:val="000000" w:themeColor="text1"/>
              </w:rPr>
            </w:pPr>
          </w:p>
        </w:tc>
      </w:tr>
      <w:tr w:rsidR="00042B59">
        <w:trPr>
          <w:trHeight w:val="253"/>
        </w:trPr>
        <w:tc>
          <w:tcPr>
            <w:tcW w:w="576" w:type="dxa"/>
            <w:vMerge/>
          </w:tcPr>
          <w:p w:rsidR="00042B59" w:rsidRDefault="00042B59"/>
        </w:tc>
        <w:tc>
          <w:tcPr>
            <w:tcW w:w="4352" w:type="dxa"/>
            <w:gridSpan w:val="3"/>
            <w:vAlign w:val="center"/>
          </w:tcPr>
          <w:p w:rsidR="00042B59" w:rsidRDefault="008816D3">
            <w:pPr>
              <w:pStyle w:val="11"/>
              <w:spacing w:before="108" w:after="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hyperlink r:id="rId7" w:tooltip="garantF1://12057004.0" w:history="1">
              <w:r w:rsidR="0063783B">
                <w:rPr>
                  <w:rStyle w:val="af8"/>
                  <w:rFonts w:ascii="Times New Roman" w:eastAsia="Times New Roman" w:hAnsi="Times New Roman" w:cs="Times New Roman"/>
                  <w:color w:val="000000" w:themeColor="text1"/>
                </w:rPr>
                <w:t>Федеральный закон от 08.11.2007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  </w:r>
            </w:hyperlink>
          </w:p>
          <w:p w:rsidR="00042B59" w:rsidRDefault="00042B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2B59" w:rsidRDefault="0004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4"/>
            <w:vAlign w:val="center"/>
          </w:tcPr>
          <w:p w:rsidR="00042B59" w:rsidRDefault="0063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часть 2 главы 5 статьи 29</w:t>
            </w:r>
          </w:p>
        </w:tc>
        <w:tc>
          <w:tcPr>
            <w:tcW w:w="5039" w:type="dxa"/>
            <w:gridSpan w:val="2"/>
            <w:vAlign w:val="center"/>
          </w:tcPr>
          <w:p w:rsidR="00042B59" w:rsidRDefault="0004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B59">
        <w:trPr>
          <w:trHeight w:val="567"/>
        </w:trPr>
        <w:tc>
          <w:tcPr>
            <w:tcW w:w="576" w:type="dxa"/>
            <w:vMerge w:val="restart"/>
            <w:vAlign w:val="center"/>
          </w:tcPr>
          <w:p w:rsidR="00042B59" w:rsidRDefault="0063783B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3</w:t>
            </w:r>
          </w:p>
        </w:tc>
        <w:tc>
          <w:tcPr>
            <w:tcW w:w="14210" w:type="dxa"/>
            <w:gridSpan w:val="9"/>
            <w:vAlign w:val="center"/>
          </w:tcPr>
          <w:p w:rsidR="00042B59" w:rsidRDefault="0063783B">
            <w:pPr>
              <w:pStyle w:val="af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042B59">
        <w:tc>
          <w:tcPr>
            <w:tcW w:w="576" w:type="dxa"/>
            <w:vMerge/>
          </w:tcPr>
          <w:p w:rsidR="00042B59" w:rsidRDefault="00042B59"/>
        </w:tc>
        <w:tc>
          <w:tcPr>
            <w:tcW w:w="720" w:type="dxa"/>
          </w:tcPr>
          <w:p w:rsidR="00042B59" w:rsidRDefault="0063783B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96" w:type="dxa"/>
          </w:tcPr>
          <w:p w:rsidR="00042B59" w:rsidRDefault="0063783B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0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19" w:type="dxa"/>
            <w:gridSpan w:val="2"/>
          </w:tcPr>
          <w:p w:rsidR="00042B59" w:rsidRDefault="0063783B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136" w:type="dxa"/>
            <w:gridSpan w:val="3"/>
          </w:tcPr>
          <w:p w:rsidR="00042B59" w:rsidRDefault="0063783B">
            <w:pPr>
              <w:pStyle w:val="af6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0"/>
                <w:rFonts w:ascii="Times New Roman" w:hAnsi="Times New Roman" w:cs="Times New Roman"/>
              </w:rPr>
              <w:footnoteReference w:id="4"/>
            </w:r>
          </w:p>
          <w:p w:rsidR="00042B59" w:rsidRDefault="00042B59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</w:tcPr>
          <w:p w:rsidR="00042B59" w:rsidRDefault="0063783B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141" w:type="dxa"/>
          </w:tcPr>
          <w:p w:rsidR="00042B59" w:rsidRDefault="0063783B">
            <w:pPr>
              <w:pStyle w:val="af6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0"/>
                <w:rFonts w:ascii="Times New Roman" w:hAnsi="Times New Roman" w:cs="Times New Roman"/>
              </w:rPr>
              <w:footnoteReference w:id="5"/>
            </w:r>
          </w:p>
        </w:tc>
      </w:tr>
      <w:tr w:rsidR="00042B59" w:rsidTr="00006A1D">
        <w:trPr>
          <w:trHeight w:val="1868"/>
        </w:trPr>
        <w:tc>
          <w:tcPr>
            <w:tcW w:w="576" w:type="dxa"/>
            <w:vMerge/>
          </w:tcPr>
          <w:p w:rsidR="00042B59" w:rsidRDefault="00042B59"/>
        </w:tc>
        <w:tc>
          <w:tcPr>
            <w:tcW w:w="4316" w:type="dxa"/>
            <w:gridSpan w:val="2"/>
            <w:vMerge w:val="restart"/>
          </w:tcPr>
          <w:p w:rsidR="00042B59" w:rsidRDefault="0063783B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undefined"/>
            <w:r>
              <w:rPr>
                <w:rFonts w:ascii="Times New Roman" w:eastAsia="Times New Roman" w:hAnsi="Times New Roman" w:cs="Times New Roman"/>
                <w:lang w:eastAsia="ru-RU"/>
              </w:rPr>
      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      </w:r>
          </w:p>
          <w:p w:rsidR="00042B59" w:rsidRDefault="0063783B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      </w:r>
            <w:bookmarkEnd w:id="0"/>
          </w:p>
          <w:p w:rsidR="00042B59" w:rsidRDefault="0063783B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3) здания, помещения, сооружения, линейные объекты, территории, включая водные, земельные и лесные участки, оборудование, устройства, предметы,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</w:t>
            </w:r>
            <w:r w:rsidR="00006A1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855" w:type="dxa"/>
            <w:gridSpan w:val="5"/>
            <w:vAlign w:val="center"/>
          </w:tcPr>
          <w:p w:rsidR="00042B59" w:rsidRDefault="0063783B" w:rsidP="00006A1D"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</w:p>
        </w:tc>
        <w:tc>
          <w:tcPr>
            <w:tcW w:w="5039" w:type="dxa"/>
            <w:gridSpan w:val="2"/>
          </w:tcPr>
          <w:p w:rsidR="00042B59" w:rsidRDefault="00042B59"/>
        </w:tc>
      </w:tr>
      <w:tr w:rsidR="00042B59">
        <w:trPr>
          <w:trHeight w:val="1275"/>
        </w:trPr>
        <w:tc>
          <w:tcPr>
            <w:tcW w:w="576" w:type="dxa"/>
            <w:vMerge/>
          </w:tcPr>
          <w:p w:rsidR="00042B59" w:rsidRDefault="00042B59"/>
        </w:tc>
        <w:tc>
          <w:tcPr>
            <w:tcW w:w="4316" w:type="dxa"/>
            <w:gridSpan w:val="2"/>
            <w:vMerge/>
          </w:tcPr>
          <w:p w:rsidR="00042B59" w:rsidRDefault="00042B59"/>
        </w:tc>
        <w:tc>
          <w:tcPr>
            <w:tcW w:w="4855" w:type="dxa"/>
            <w:gridSpan w:val="5"/>
            <w:vAlign w:val="center"/>
          </w:tcPr>
          <w:p w:rsidR="00006A1D" w:rsidRDefault="00006A1D" w:rsidP="00006A1D">
            <w:pPr>
              <w:pStyle w:val="af6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42B59" w:rsidRDefault="0063783B" w:rsidP="00006A1D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Результаты деятельности граждан и организаций, в том числе продукция (товары), работы и услуги, к которым предъявляются обязательные требования</w:t>
            </w:r>
          </w:p>
          <w:p w:rsidR="00042B59" w:rsidRDefault="00042B59"/>
          <w:p w:rsidR="00006A1D" w:rsidRDefault="00006A1D"/>
          <w:p w:rsidR="00006A1D" w:rsidRDefault="00006A1D"/>
        </w:tc>
        <w:tc>
          <w:tcPr>
            <w:tcW w:w="5039" w:type="dxa"/>
            <w:gridSpan w:val="2"/>
          </w:tcPr>
          <w:p w:rsidR="00042B59" w:rsidRDefault="00042B59"/>
        </w:tc>
      </w:tr>
      <w:tr w:rsidR="00042B59">
        <w:trPr>
          <w:trHeight w:val="3612"/>
        </w:trPr>
        <w:tc>
          <w:tcPr>
            <w:tcW w:w="576" w:type="dxa"/>
            <w:vMerge/>
          </w:tcPr>
          <w:p w:rsidR="00042B59" w:rsidRDefault="00042B59"/>
        </w:tc>
        <w:tc>
          <w:tcPr>
            <w:tcW w:w="4316" w:type="dxa"/>
            <w:gridSpan w:val="2"/>
            <w:vMerge/>
          </w:tcPr>
          <w:p w:rsidR="00042B59" w:rsidRDefault="00042B59"/>
        </w:tc>
        <w:tc>
          <w:tcPr>
            <w:tcW w:w="4855" w:type="dxa"/>
            <w:gridSpan w:val="5"/>
            <w:vAlign w:val="center"/>
          </w:tcPr>
          <w:p w:rsidR="00042B59" w:rsidRDefault="0063783B"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</w:t>
            </w:r>
          </w:p>
        </w:tc>
        <w:tc>
          <w:tcPr>
            <w:tcW w:w="5039" w:type="dxa"/>
            <w:gridSpan w:val="2"/>
          </w:tcPr>
          <w:p w:rsidR="00042B59" w:rsidRDefault="00042B59"/>
        </w:tc>
      </w:tr>
      <w:tr w:rsidR="00042B59">
        <w:trPr>
          <w:trHeight w:val="613"/>
        </w:trPr>
        <w:tc>
          <w:tcPr>
            <w:tcW w:w="576" w:type="dxa"/>
            <w:vMerge w:val="restart"/>
            <w:vAlign w:val="center"/>
          </w:tcPr>
          <w:p w:rsidR="00042B59" w:rsidRDefault="0063783B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</w:p>
        </w:tc>
        <w:tc>
          <w:tcPr>
            <w:tcW w:w="14210" w:type="dxa"/>
            <w:gridSpan w:val="9"/>
            <w:vAlign w:val="center"/>
          </w:tcPr>
          <w:p w:rsidR="00042B59" w:rsidRDefault="0063783B">
            <w:pPr>
              <w:pStyle w:val="af6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042B59">
        <w:trPr>
          <w:trHeight w:val="415"/>
        </w:trPr>
        <w:tc>
          <w:tcPr>
            <w:tcW w:w="576" w:type="dxa"/>
            <w:vMerge/>
          </w:tcPr>
          <w:p w:rsidR="00042B59" w:rsidRDefault="00042B59"/>
        </w:tc>
        <w:tc>
          <w:tcPr>
            <w:tcW w:w="720" w:type="dxa"/>
          </w:tcPr>
          <w:p w:rsidR="00042B59" w:rsidRDefault="0063783B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490" w:type="dxa"/>
            <w:gridSpan w:val="8"/>
            <w:vAlign w:val="center"/>
          </w:tcPr>
          <w:p w:rsidR="00042B59" w:rsidRDefault="0063783B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0"/>
                <w:rFonts w:ascii="Times New Roman" w:hAnsi="Times New Roman" w:cs="Times New Roman"/>
              </w:rPr>
              <w:footnoteReference w:id="6"/>
            </w:r>
          </w:p>
        </w:tc>
      </w:tr>
      <w:tr w:rsidR="00042B59">
        <w:trPr>
          <w:trHeight w:val="253"/>
        </w:trPr>
        <w:tc>
          <w:tcPr>
            <w:tcW w:w="576" w:type="dxa"/>
            <w:vMerge/>
          </w:tcPr>
          <w:p w:rsidR="00042B59" w:rsidRDefault="00042B59"/>
        </w:tc>
        <w:tc>
          <w:tcPr>
            <w:tcW w:w="14210" w:type="dxa"/>
            <w:gridSpan w:val="9"/>
          </w:tcPr>
          <w:p w:rsidR="00042B59" w:rsidRDefault="0063783B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042B59">
        <w:trPr>
          <w:trHeight w:val="456"/>
        </w:trPr>
        <w:tc>
          <w:tcPr>
            <w:tcW w:w="576" w:type="dxa"/>
            <w:vMerge/>
          </w:tcPr>
          <w:p w:rsidR="00042B59" w:rsidRDefault="00042B59"/>
        </w:tc>
        <w:tc>
          <w:tcPr>
            <w:tcW w:w="720" w:type="dxa"/>
          </w:tcPr>
          <w:p w:rsidR="00042B59" w:rsidRDefault="0063783B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490" w:type="dxa"/>
            <w:gridSpan w:val="8"/>
            <w:vAlign w:val="center"/>
          </w:tcPr>
          <w:p w:rsidR="00042B59" w:rsidRDefault="0063783B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0"/>
                <w:rFonts w:ascii="Times New Roman" w:hAnsi="Times New Roman" w:cs="Times New Roman"/>
              </w:rPr>
              <w:footnoteReference w:id="7"/>
            </w:r>
          </w:p>
        </w:tc>
      </w:tr>
      <w:tr w:rsidR="00042B59">
        <w:trPr>
          <w:trHeight w:val="253"/>
        </w:trPr>
        <w:tc>
          <w:tcPr>
            <w:tcW w:w="576" w:type="dxa"/>
            <w:vMerge/>
          </w:tcPr>
          <w:p w:rsidR="00042B59" w:rsidRDefault="00042B59"/>
        </w:tc>
        <w:tc>
          <w:tcPr>
            <w:tcW w:w="14210" w:type="dxa"/>
            <w:gridSpan w:val="9"/>
          </w:tcPr>
          <w:p w:rsidR="00042B59" w:rsidRDefault="0063783B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 = Х ≥ 2</w:t>
            </w:r>
          </w:p>
        </w:tc>
      </w:tr>
      <w:tr w:rsidR="00042B59">
        <w:trPr>
          <w:trHeight w:val="497"/>
        </w:trPr>
        <w:tc>
          <w:tcPr>
            <w:tcW w:w="576" w:type="dxa"/>
            <w:vMerge/>
          </w:tcPr>
          <w:p w:rsidR="00042B59" w:rsidRDefault="00042B59"/>
        </w:tc>
        <w:tc>
          <w:tcPr>
            <w:tcW w:w="720" w:type="dxa"/>
          </w:tcPr>
          <w:p w:rsidR="00042B59" w:rsidRDefault="0063783B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490" w:type="dxa"/>
            <w:gridSpan w:val="8"/>
            <w:vAlign w:val="center"/>
          </w:tcPr>
          <w:p w:rsidR="00042B59" w:rsidRDefault="0063783B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042B59">
        <w:trPr>
          <w:trHeight w:val="253"/>
        </w:trPr>
        <w:tc>
          <w:tcPr>
            <w:tcW w:w="576" w:type="dxa"/>
            <w:vMerge/>
          </w:tcPr>
          <w:p w:rsidR="00042B59" w:rsidRDefault="00042B59"/>
        </w:tc>
        <w:tc>
          <w:tcPr>
            <w:tcW w:w="720" w:type="dxa"/>
          </w:tcPr>
          <w:p w:rsidR="00042B59" w:rsidRDefault="0063783B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96" w:type="dxa"/>
          </w:tcPr>
          <w:p w:rsidR="00042B59" w:rsidRDefault="0063783B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0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19" w:type="dxa"/>
            <w:gridSpan w:val="2"/>
          </w:tcPr>
          <w:p w:rsidR="00042B59" w:rsidRDefault="0063783B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136" w:type="dxa"/>
            <w:gridSpan w:val="3"/>
          </w:tcPr>
          <w:p w:rsidR="00042B59" w:rsidRDefault="0063783B">
            <w:pPr>
              <w:pStyle w:val="af6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0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898" w:type="dxa"/>
          </w:tcPr>
          <w:p w:rsidR="00042B59" w:rsidRDefault="0063783B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141" w:type="dxa"/>
          </w:tcPr>
          <w:p w:rsidR="00042B59" w:rsidRDefault="0063783B">
            <w:pPr>
              <w:pStyle w:val="af6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0"/>
                <w:rFonts w:ascii="Times New Roman" w:hAnsi="Times New Roman" w:cs="Times New Roman"/>
              </w:rPr>
              <w:footnoteReference w:id="10"/>
            </w:r>
          </w:p>
        </w:tc>
      </w:tr>
      <w:tr w:rsidR="00042B59">
        <w:trPr>
          <w:trHeight w:val="253"/>
        </w:trPr>
        <w:tc>
          <w:tcPr>
            <w:tcW w:w="576" w:type="dxa"/>
            <w:vMerge/>
          </w:tcPr>
          <w:p w:rsidR="00042B59" w:rsidRDefault="00042B59"/>
        </w:tc>
        <w:tc>
          <w:tcPr>
            <w:tcW w:w="4316" w:type="dxa"/>
            <w:gridSpan w:val="2"/>
          </w:tcPr>
          <w:p w:rsidR="00042B59" w:rsidRDefault="0063783B">
            <w:pPr>
              <w:jc w:val="center"/>
            </w:pPr>
            <w:r>
              <w:t>I</w:t>
            </w:r>
          </w:p>
        </w:tc>
        <w:tc>
          <w:tcPr>
            <w:tcW w:w="4855" w:type="dxa"/>
            <w:gridSpan w:val="5"/>
          </w:tcPr>
          <w:p w:rsidR="00042B59" w:rsidRDefault="0063783B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</w:p>
          <w:p w:rsidR="00042B59" w:rsidRDefault="00042B59">
            <w:pPr>
              <w:pStyle w:val="a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9" w:type="dxa"/>
            <w:gridSpan w:val="2"/>
            <w:vMerge w:val="restart"/>
          </w:tcPr>
          <w:p w:rsidR="00042B59" w:rsidRDefault="0063783B"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Сведения, полученные в порядке межведомственного информационного взаимодействия или в результате анализа открытых данных сайта Госавтоинспекции Ханты-Мансийского автономного округа - Югры</w:t>
            </w:r>
          </w:p>
        </w:tc>
      </w:tr>
      <w:tr w:rsidR="00042B59">
        <w:trPr>
          <w:trHeight w:val="332"/>
        </w:trPr>
        <w:tc>
          <w:tcPr>
            <w:tcW w:w="576" w:type="dxa"/>
            <w:vMerge/>
          </w:tcPr>
          <w:p w:rsidR="00042B59" w:rsidRDefault="00042B59"/>
        </w:tc>
        <w:tc>
          <w:tcPr>
            <w:tcW w:w="4316" w:type="dxa"/>
            <w:gridSpan w:val="2"/>
          </w:tcPr>
          <w:p w:rsidR="00042B59" w:rsidRDefault="00637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55" w:type="dxa"/>
            <w:gridSpan w:val="5"/>
          </w:tcPr>
          <w:p w:rsidR="00042B59" w:rsidRDefault="00637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поступления сведений о случаях дорожно-транспортных происшествий (2 и более)</w:t>
            </w:r>
          </w:p>
        </w:tc>
        <w:tc>
          <w:tcPr>
            <w:tcW w:w="5039" w:type="dxa"/>
            <w:gridSpan w:val="2"/>
            <w:vMerge/>
          </w:tcPr>
          <w:p w:rsidR="00042B59" w:rsidRDefault="00042B59"/>
        </w:tc>
      </w:tr>
      <w:tr w:rsidR="00042B59">
        <w:trPr>
          <w:trHeight w:val="526"/>
        </w:trPr>
        <w:tc>
          <w:tcPr>
            <w:tcW w:w="576" w:type="dxa"/>
            <w:vMerge/>
          </w:tcPr>
          <w:p w:rsidR="00042B59" w:rsidRDefault="00042B59"/>
        </w:tc>
        <w:tc>
          <w:tcPr>
            <w:tcW w:w="9171" w:type="dxa"/>
            <w:gridSpan w:val="7"/>
          </w:tcPr>
          <w:p w:rsidR="00042B59" w:rsidRDefault="00042B59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5039" w:type="dxa"/>
            <w:gridSpan w:val="2"/>
            <w:vMerge/>
          </w:tcPr>
          <w:p w:rsidR="00042B59" w:rsidRDefault="00042B59"/>
        </w:tc>
      </w:tr>
      <w:tr w:rsidR="00042B59">
        <w:trPr>
          <w:trHeight w:val="1236"/>
        </w:trPr>
        <w:tc>
          <w:tcPr>
            <w:tcW w:w="576" w:type="dxa"/>
            <w:vMerge w:val="restart"/>
            <w:vAlign w:val="center"/>
          </w:tcPr>
          <w:p w:rsidR="00042B59" w:rsidRDefault="0063783B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5</w:t>
            </w:r>
          </w:p>
        </w:tc>
        <w:tc>
          <w:tcPr>
            <w:tcW w:w="14210" w:type="dxa"/>
            <w:gridSpan w:val="9"/>
            <w:vAlign w:val="center"/>
          </w:tcPr>
          <w:p w:rsidR="00042B59" w:rsidRDefault="0063783B">
            <w:pPr>
              <w:pStyle w:val="af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мероприятия</w:t>
            </w:r>
          </w:p>
        </w:tc>
      </w:tr>
      <w:tr w:rsidR="00042B59">
        <w:trPr>
          <w:trHeight w:val="1044"/>
        </w:trPr>
        <w:tc>
          <w:tcPr>
            <w:tcW w:w="576" w:type="dxa"/>
            <w:vMerge/>
            <w:vAlign w:val="center"/>
          </w:tcPr>
          <w:p w:rsidR="00042B59" w:rsidRDefault="00042B59"/>
        </w:tc>
        <w:tc>
          <w:tcPr>
            <w:tcW w:w="720" w:type="dxa"/>
            <w:vAlign w:val="center"/>
          </w:tcPr>
          <w:p w:rsidR="00042B59" w:rsidRDefault="0063783B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451" w:type="dxa"/>
            <w:gridSpan w:val="6"/>
            <w:vAlign w:val="center"/>
          </w:tcPr>
          <w:p w:rsidR="00042B59" w:rsidRDefault="0063783B">
            <w:pPr>
              <w:pStyle w:val="af6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042B59" w:rsidRDefault="0063783B">
            <w:pPr>
              <w:pStyle w:val="af6"/>
              <w:jc w:val="center"/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0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5039" w:type="dxa"/>
            <w:gridSpan w:val="2"/>
          </w:tcPr>
          <w:p w:rsidR="00042B59" w:rsidRDefault="00042B59">
            <w:pPr>
              <w:pStyle w:val="af6"/>
              <w:rPr>
                <w:rFonts w:ascii="Times New Roman" w:eastAsia="Times New Roman" w:hAnsi="Times New Roman" w:cs="Times New Roman"/>
              </w:rPr>
            </w:pPr>
          </w:p>
          <w:p w:rsidR="00042B59" w:rsidRDefault="0063783B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Выписка из ЕГРЮЛ, ЕГРИП</w:t>
            </w:r>
          </w:p>
        </w:tc>
      </w:tr>
      <w:tr w:rsidR="00042B59">
        <w:trPr>
          <w:trHeight w:val="835"/>
        </w:trPr>
        <w:tc>
          <w:tcPr>
            <w:tcW w:w="576" w:type="dxa"/>
            <w:vMerge/>
          </w:tcPr>
          <w:p w:rsidR="00042B59" w:rsidRDefault="00042B59"/>
        </w:tc>
        <w:tc>
          <w:tcPr>
            <w:tcW w:w="720" w:type="dxa"/>
            <w:vAlign w:val="center"/>
          </w:tcPr>
          <w:p w:rsidR="00042B59" w:rsidRDefault="0063783B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451" w:type="dxa"/>
            <w:gridSpan w:val="6"/>
            <w:vAlign w:val="center"/>
          </w:tcPr>
          <w:p w:rsidR="00042B59" w:rsidRDefault="0063783B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0"/>
                <w:rFonts w:ascii="Times New Roman" w:hAnsi="Times New Roman" w:cs="Times New Roman"/>
              </w:rPr>
              <w:footnoteReference w:id="12"/>
            </w:r>
          </w:p>
          <w:p w:rsidR="00042B59" w:rsidRDefault="00042B59">
            <w:pPr>
              <w:pStyle w:val="af6"/>
              <w:jc w:val="center"/>
            </w:pPr>
          </w:p>
        </w:tc>
        <w:tc>
          <w:tcPr>
            <w:tcW w:w="5039" w:type="dxa"/>
            <w:gridSpan w:val="2"/>
          </w:tcPr>
          <w:p w:rsidR="00042B59" w:rsidRDefault="0063783B" w:rsidP="00006A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Материалы, поступившие в порядке межведомственного взаимодействия из ОМВД России по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Сургутскому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району; акт обследования дорожных условий в месте совершения дорожно-транспортного происшествия</w:t>
            </w:r>
          </w:p>
        </w:tc>
      </w:tr>
      <w:tr w:rsidR="00042B59">
        <w:trPr>
          <w:trHeight w:val="1196"/>
        </w:trPr>
        <w:tc>
          <w:tcPr>
            <w:tcW w:w="576" w:type="dxa"/>
            <w:vMerge/>
          </w:tcPr>
          <w:p w:rsidR="00042B59" w:rsidRDefault="00042B59"/>
        </w:tc>
        <w:tc>
          <w:tcPr>
            <w:tcW w:w="720" w:type="dxa"/>
            <w:vAlign w:val="center"/>
          </w:tcPr>
          <w:p w:rsidR="00042B59" w:rsidRDefault="0063783B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451" w:type="dxa"/>
            <w:gridSpan w:val="6"/>
            <w:vAlign w:val="center"/>
          </w:tcPr>
          <w:p w:rsidR="00042B59" w:rsidRDefault="0063783B">
            <w:pPr>
              <w:pStyle w:val="af6"/>
              <w:jc w:val="center"/>
            </w:pPr>
            <w:r>
              <w:rPr>
                <w:rFonts w:ascii="Times New Roman" w:hAnsi="Times New Roman" w:cs="Times New Roman"/>
              </w:rPr>
              <w:t>Документы, подтверждающие проведение контрольных мероприятий без</w:t>
            </w:r>
          </w:p>
          <w:p w:rsidR="00042B59" w:rsidRDefault="0063783B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0"/>
                <w:rFonts w:ascii="Times New Roman" w:hAnsi="Times New Roman" w:cs="Times New Roman"/>
              </w:rPr>
              <w:footnoteReference w:id="13"/>
            </w:r>
          </w:p>
          <w:p w:rsidR="00042B59" w:rsidRDefault="00042B59">
            <w:pPr>
              <w:pStyle w:val="af6"/>
              <w:jc w:val="center"/>
            </w:pPr>
          </w:p>
        </w:tc>
        <w:tc>
          <w:tcPr>
            <w:tcW w:w="5039" w:type="dxa"/>
            <w:gridSpan w:val="2"/>
          </w:tcPr>
          <w:p w:rsidR="00006A1D" w:rsidRDefault="00006A1D">
            <w:pPr>
              <w:rPr>
                <w:rFonts w:ascii="Times New Roman" w:eastAsia="Times New Roman" w:hAnsi="Times New Roman" w:cs="Times New Roman"/>
              </w:rPr>
            </w:pPr>
          </w:p>
          <w:p w:rsidR="00006A1D" w:rsidRDefault="00006A1D">
            <w:pPr>
              <w:rPr>
                <w:rFonts w:ascii="Times New Roman" w:eastAsia="Times New Roman" w:hAnsi="Times New Roman" w:cs="Times New Roman"/>
              </w:rPr>
            </w:pPr>
          </w:p>
          <w:p w:rsidR="00042B59" w:rsidRDefault="0063783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проводились</w:t>
            </w:r>
          </w:p>
        </w:tc>
      </w:tr>
      <w:tr w:rsidR="00042B59">
        <w:trPr>
          <w:trHeight w:val="943"/>
        </w:trPr>
        <w:tc>
          <w:tcPr>
            <w:tcW w:w="576" w:type="dxa"/>
            <w:vMerge/>
          </w:tcPr>
          <w:p w:rsidR="00042B59" w:rsidRDefault="00042B59"/>
        </w:tc>
        <w:tc>
          <w:tcPr>
            <w:tcW w:w="720" w:type="dxa"/>
            <w:vAlign w:val="center"/>
          </w:tcPr>
          <w:p w:rsidR="00042B59" w:rsidRDefault="0063783B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451" w:type="dxa"/>
            <w:gridSpan w:val="6"/>
            <w:vAlign w:val="center"/>
          </w:tcPr>
          <w:p w:rsidR="00042B59" w:rsidRDefault="0063783B">
            <w:pPr>
              <w:pStyle w:val="af6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042B59" w:rsidRDefault="0063783B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0"/>
                <w:rFonts w:ascii="Times New Roman" w:hAnsi="Times New Roman" w:cs="Times New Roman"/>
              </w:rPr>
              <w:footnoteReference w:id="14"/>
            </w:r>
          </w:p>
          <w:p w:rsidR="00042B59" w:rsidRDefault="00042B59">
            <w:pPr>
              <w:pStyle w:val="a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9" w:type="dxa"/>
            <w:gridSpan w:val="2"/>
          </w:tcPr>
          <w:p w:rsidR="00006A1D" w:rsidRDefault="00006A1D">
            <w:pPr>
              <w:rPr>
                <w:rFonts w:ascii="Times New Roman" w:eastAsia="Times New Roman" w:hAnsi="Times New Roman" w:cs="Times New Roman"/>
              </w:rPr>
            </w:pPr>
          </w:p>
          <w:p w:rsidR="00042B59" w:rsidRDefault="0063783B">
            <w:pPr>
              <w:rPr>
                <w:rFonts w:ascii="Times New Roman" w:eastAsia="Times New Roman" w:hAnsi="Times New Roman" w:cs="Times New Roman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t>Отсутствуют</w:t>
            </w:r>
          </w:p>
        </w:tc>
      </w:tr>
      <w:tr w:rsidR="00042B59">
        <w:trPr>
          <w:trHeight w:val="567"/>
        </w:trPr>
        <w:tc>
          <w:tcPr>
            <w:tcW w:w="576" w:type="dxa"/>
            <w:vMerge w:val="restart"/>
            <w:vAlign w:val="center"/>
          </w:tcPr>
          <w:p w:rsidR="00042B59" w:rsidRDefault="0063783B">
            <w:pPr>
              <w:pStyle w:val="af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210" w:type="dxa"/>
            <w:gridSpan w:val="9"/>
            <w:vAlign w:val="center"/>
          </w:tcPr>
          <w:p w:rsidR="00042B59" w:rsidRDefault="0063783B">
            <w:pPr>
              <w:pStyle w:val="af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мероприятия</w:t>
            </w:r>
          </w:p>
        </w:tc>
      </w:tr>
      <w:tr w:rsidR="00042B59">
        <w:trPr>
          <w:trHeight w:val="802"/>
        </w:trPr>
        <w:tc>
          <w:tcPr>
            <w:tcW w:w="576" w:type="dxa"/>
            <w:vMerge/>
          </w:tcPr>
          <w:p w:rsidR="00042B59" w:rsidRDefault="00042B59"/>
        </w:tc>
        <w:tc>
          <w:tcPr>
            <w:tcW w:w="720" w:type="dxa"/>
            <w:vAlign w:val="center"/>
          </w:tcPr>
          <w:p w:rsidR="00042B59" w:rsidRDefault="0063783B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451" w:type="dxa"/>
            <w:gridSpan w:val="6"/>
            <w:vAlign w:val="center"/>
          </w:tcPr>
          <w:p w:rsidR="00042B59" w:rsidRDefault="0063783B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мероприятий</w:t>
            </w:r>
            <w:r>
              <w:rPr>
                <w:rStyle w:val="af0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5039" w:type="dxa"/>
            <w:gridSpan w:val="2"/>
            <w:vAlign w:val="center"/>
          </w:tcPr>
          <w:p w:rsidR="00042B59" w:rsidRDefault="0063783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инспекционный визит;</w:t>
            </w:r>
          </w:p>
          <w:p w:rsidR="00042B59" w:rsidRDefault="0063783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рейдовый осмотр;</w:t>
            </w:r>
          </w:p>
          <w:p w:rsidR="00042B59" w:rsidRDefault="0063783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документарная проверка;</w:t>
            </w:r>
          </w:p>
          <w:p w:rsidR="00042B59" w:rsidRDefault="0063783B">
            <w:pPr>
              <w:pStyle w:val="ConsPlusNormal"/>
              <w:ind w:firstLine="709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 проверка.</w:t>
            </w:r>
            <w:r>
              <w:t xml:space="preserve"> </w:t>
            </w:r>
          </w:p>
          <w:p w:rsidR="00042B59" w:rsidRDefault="00042B59">
            <w:pPr>
              <w:pStyle w:val="ConsPlusNormal"/>
              <w:ind w:firstLine="709"/>
              <w:jc w:val="both"/>
              <w:rPr>
                <w:strike/>
                <w:highlight w:val="yellow"/>
              </w:rPr>
            </w:pPr>
          </w:p>
        </w:tc>
      </w:tr>
      <w:tr w:rsidR="00042B59">
        <w:trPr>
          <w:trHeight w:val="879"/>
        </w:trPr>
        <w:tc>
          <w:tcPr>
            <w:tcW w:w="576" w:type="dxa"/>
            <w:vMerge/>
          </w:tcPr>
          <w:p w:rsidR="00042B59" w:rsidRDefault="00042B59"/>
        </w:tc>
        <w:tc>
          <w:tcPr>
            <w:tcW w:w="720" w:type="dxa"/>
            <w:vAlign w:val="center"/>
          </w:tcPr>
          <w:p w:rsidR="00042B59" w:rsidRDefault="0063783B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451" w:type="dxa"/>
            <w:gridSpan w:val="6"/>
            <w:vAlign w:val="center"/>
          </w:tcPr>
          <w:p w:rsidR="00042B59" w:rsidRDefault="0063783B">
            <w:pPr>
              <w:pStyle w:val="af6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0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5039" w:type="dxa"/>
            <w:gridSpan w:val="2"/>
            <w:vAlign w:val="center"/>
          </w:tcPr>
          <w:p w:rsidR="00042B59" w:rsidRDefault="0063783B" w:rsidP="00E312B1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Да, за исключением документарной проверки</w:t>
            </w:r>
            <w:r w:rsidR="00E312B1">
              <w:rPr>
                <w:rFonts w:ascii="Times New Roman" w:hAnsi="Times New Roman" w:cs="Times New Roman"/>
              </w:rPr>
              <w:t>.</w:t>
            </w:r>
          </w:p>
        </w:tc>
      </w:tr>
      <w:tr w:rsidR="00042B59">
        <w:trPr>
          <w:trHeight w:val="1124"/>
        </w:trPr>
        <w:tc>
          <w:tcPr>
            <w:tcW w:w="576" w:type="dxa"/>
            <w:vMerge/>
          </w:tcPr>
          <w:p w:rsidR="00042B59" w:rsidRDefault="00042B59"/>
        </w:tc>
        <w:tc>
          <w:tcPr>
            <w:tcW w:w="720" w:type="dxa"/>
            <w:vAlign w:val="center"/>
          </w:tcPr>
          <w:p w:rsidR="00042B59" w:rsidRDefault="0063783B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451" w:type="dxa"/>
            <w:gridSpan w:val="6"/>
          </w:tcPr>
          <w:p w:rsidR="00042B59" w:rsidRDefault="0063783B">
            <w:pPr>
              <w:pStyle w:val="af6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042B59" w:rsidRDefault="0063783B">
            <w:pPr>
              <w:pStyle w:val="af6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042B59" w:rsidRDefault="0063783B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0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5039" w:type="dxa"/>
            <w:gridSpan w:val="2"/>
            <w:vAlign w:val="center"/>
          </w:tcPr>
          <w:p w:rsidR="00042B59" w:rsidRDefault="0063783B">
            <w:r>
              <w:rPr>
                <w:rFonts w:ascii="Times New Roman" w:eastAsia="Times New Roman" w:hAnsi="Times New Roman" w:cs="Times New Roman"/>
              </w:rPr>
              <w:t>Возможность не предусмотрена</w:t>
            </w:r>
          </w:p>
        </w:tc>
      </w:tr>
    </w:tbl>
    <w:p w:rsidR="00042B59" w:rsidRDefault="00042B59">
      <w:pPr>
        <w:pStyle w:val="af6"/>
        <w:rPr>
          <w:rFonts w:ascii="Times New Roman" w:hAnsi="Times New Roman" w:cs="Times New Roman"/>
          <w:sz w:val="28"/>
          <w:szCs w:val="28"/>
        </w:rPr>
      </w:pPr>
    </w:p>
    <w:sectPr w:rsidR="00042B59">
      <w:footnotePr>
        <w:pos w:val="beneathText"/>
      </w:footnotePr>
      <w:pgSz w:w="16838" w:h="11906" w:orient="landscape"/>
      <w:pgMar w:top="993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6D3" w:rsidRDefault="008816D3">
      <w:pPr>
        <w:spacing w:after="0" w:line="240" w:lineRule="auto"/>
      </w:pPr>
      <w:r>
        <w:separator/>
      </w:r>
    </w:p>
  </w:endnote>
  <w:endnote w:type="continuationSeparator" w:id="0">
    <w:p w:rsidR="008816D3" w:rsidRDefault="00881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6D3" w:rsidRDefault="008816D3">
      <w:pPr>
        <w:spacing w:after="0" w:line="240" w:lineRule="auto"/>
      </w:pPr>
      <w:r>
        <w:separator/>
      </w:r>
    </w:p>
  </w:footnote>
  <w:footnote w:type="continuationSeparator" w:id="0">
    <w:p w:rsidR="008816D3" w:rsidRDefault="008816D3">
      <w:pPr>
        <w:spacing w:after="0" w:line="240" w:lineRule="auto"/>
      </w:pPr>
      <w:r>
        <w:continuationSeparator/>
      </w:r>
    </w:p>
  </w:footnote>
  <w:footnote w:id="1">
    <w:p w:rsidR="00042B59" w:rsidRDefault="0063783B">
      <w:pPr>
        <w:pStyle w:val="ae"/>
        <w:jc w:val="both"/>
        <w:rPr>
          <w:rFonts w:ascii="Times New Roman" w:hAnsi="Times New Roman" w:cs="Times New Roman"/>
        </w:rPr>
      </w:pPr>
      <w:r>
        <w:rPr>
          <w:rStyle w:val="af0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042B59" w:rsidRDefault="0063783B">
      <w:pPr>
        <w:pStyle w:val="ae"/>
        <w:rPr>
          <w:rFonts w:ascii="Times New Roman" w:hAnsi="Times New Roman" w:cs="Times New Roman"/>
        </w:rPr>
      </w:pPr>
      <w:r>
        <w:rPr>
          <w:rStyle w:val="af0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042B59" w:rsidRDefault="0063783B">
      <w:pPr>
        <w:pStyle w:val="ae"/>
        <w:jc w:val="both"/>
        <w:rPr>
          <w:rFonts w:ascii="Times New Roman" w:hAnsi="Times New Roman" w:cs="Times New Roman"/>
        </w:rPr>
      </w:pPr>
      <w:r>
        <w:rPr>
          <w:rStyle w:val="af0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042B59" w:rsidRDefault="0063783B">
      <w:pPr>
        <w:pStyle w:val="ae"/>
        <w:rPr>
          <w:rFonts w:ascii="Times New Roman" w:hAnsi="Times New Roman" w:cs="Times New Roman"/>
        </w:rPr>
      </w:pPr>
      <w:r>
        <w:rPr>
          <w:rStyle w:val="af0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042B59" w:rsidRDefault="0063783B">
      <w:pPr>
        <w:pStyle w:val="ae"/>
        <w:rPr>
          <w:rFonts w:ascii="Times New Roman" w:hAnsi="Times New Roman" w:cs="Times New Roman"/>
        </w:rPr>
      </w:pPr>
      <w:r>
        <w:rPr>
          <w:rStyle w:val="af0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042B59" w:rsidRDefault="0063783B">
      <w:pPr>
        <w:pStyle w:val="ae"/>
        <w:rPr>
          <w:rFonts w:ascii="Times New Roman" w:hAnsi="Times New Roman" w:cs="Times New Roman"/>
        </w:rPr>
      </w:pPr>
      <w:r>
        <w:rPr>
          <w:rStyle w:val="af0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042B59" w:rsidRDefault="0063783B">
      <w:pPr>
        <w:pStyle w:val="ae"/>
        <w:rPr>
          <w:rFonts w:ascii="Times New Roman" w:hAnsi="Times New Roman" w:cs="Times New Roman"/>
        </w:rPr>
      </w:pPr>
      <w:r>
        <w:rPr>
          <w:rStyle w:val="af0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042B59" w:rsidRDefault="0063783B">
      <w:pPr>
        <w:pStyle w:val="ae"/>
        <w:rPr>
          <w:rFonts w:ascii="Times New Roman" w:hAnsi="Times New Roman" w:cs="Times New Roman"/>
        </w:rPr>
      </w:pPr>
      <w:r>
        <w:rPr>
          <w:rStyle w:val="af0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042B59" w:rsidRDefault="0063783B">
      <w:pPr>
        <w:pStyle w:val="ae"/>
        <w:rPr>
          <w:rFonts w:ascii="Times New Roman" w:hAnsi="Times New Roman" w:cs="Times New Roman"/>
        </w:rPr>
      </w:pPr>
      <w:r>
        <w:rPr>
          <w:rStyle w:val="af0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042B59" w:rsidRDefault="0063783B">
      <w:pPr>
        <w:pStyle w:val="ae"/>
        <w:jc w:val="both"/>
        <w:rPr>
          <w:rFonts w:ascii="Times New Roman" w:hAnsi="Times New Roman" w:cs="Times New Roman"/>
        </w:rPr>
      </w:pPr>
      <w:r>
        <w:rPr>
          <w:rStyle w:val="af0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042B59" w:rsidRDefault="0063783B">
      <w:pPr>
        <w:pStyle w:val="ae"/>
        <w:jc w:val="both"/>
        <w:rPr>
          <w:rFonts w:ascii="Times New Roman" w:hAnsi="Times New Roman" w:cs="Times New Roman"/>
        </w:rPr>
      </w:pPr>
      <w:r>
        <w:rPr>
          <w:rStyle w:val="af0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042B59" w:rsidRDefault="0063783B">
      <w:pPr>
        <w:pStyle w:val="ae"/>
        <w:jc w:val="both"/>
        <w:rPr>
          <w:rFonts w:ascii="Times New Roman" w:hAnsi="Times New Roman" w:cs="Times New Roman"/>
          <w:szCs w:val="18"/>
        </w:rPr>
      </w:pPr>
      <w:r>
        <w:rPr>
          <w:rStyle w:val="af0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042B59" w:rsidRDefault="0063783B">
      <w:pPr>
        <w:pStyle w:val="af6"/>
        <w:jc w:val="both"/>
        <w:rPr>
          <w:sz w:val="18"/>
          <w:szCs w:val="18"/>
        </w:rPr>
      </w:pPr>
      <w:r>
        <w:rPr>
          <w:rStyle w:val="af0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042B59" w:rsidRDefault="0063783B">
      <w:pPr>
        <w:pStyle w:val="ae"/>
        <w:jc w:val="both"/>
        <w:rPr>
          <w:rFonts w:ascii="Times New Roman" w:hAnsi="Times New Roman" w:cs="Times New Roman"/>
        </w:rPr>
      </w:pPr>
      <w:r>
        <w:rPr>
          <w:rStyle w:val="af0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:rsidR="00042B59" w:rsidRDefault="0063783B">
      <w:pPr>
        <w:pStyle w:val="ae"/>
        <w:jc w:val="both"/>
        <w:rPr>
          <w:rFonts w:ascii="Times New Roman" w:hAnsi="Times New Roman" w:cs="Times New Roman"/>
        </w:rPr>
      </w:pPr>
      <w:r>
        <w:rPr>
          <w:rStyle w:val="af0"/>
          <w:rFonts w:ascii="Times New Roman" w:eastAsia="Times New Roman" w:hAnsi="Times New Roman" w:cs="Times New Roman"/>
        </w:rPr>
        <w:footnoteRef/>
      </w:r>
      <w:r>
        <w:rPr>
          <w:rFonts w:ascii="Times New Roman" w:eastAsia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риска.</w:t>
      </w:r>
    </w:p>
  </w:footnote>
  <w:footnote w:id="16">
    <w:p w:rsidR="00042B59" w:rsidRDefault="0063783B">
      <w:pPr>
        <w:pStyle w:val="ae"/>
        <w:jc w:val="both"/>
        <w:rPr>
          <w:rFonts w:ascii="Times New Roman" w:hAnsi="Times New Roman" w:cs="Times New Roman"/>
        </w:rPr>
      </w:pPr>
      <w:r>
        <w:rPr>
          <w:rStyle w:val="af0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042B59" w:rsidRDefault="0063783B">
      <w:pPr>
        <w:pStyle w:val="ae"/>
        <w:rPr>
          <w:rFonts w:ascii="Times New Roman" w:hAnsi="Times New Roman" w:cs="Times New Roman"/>
        </w:rPr>
      </w:pPr>
      <w:r>
        <w:rPr>
          <w:rStyle w:val="af0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  <w:p w:rsidR="00042B59" w:rsidRDefault="00042B59">
      <w:pPr>
        <w:pStyle w:val="ae"/>
        <w:rPr>
          <w:rFonts w:ascii="Times New Roman" w:hAnsi="Times New Roman" w:cs="Times New Roman"/>
        </w:rPr>
      </w:pPr>
    </w:p>
    <w:p w:rsidR="00042B59" w:rsidRDefault="0063783B">
      <w:pPr>
        <w:pStyle w:val="a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подготовлен:</w:t>
      </w:r>
    </w:p>
    <w:p w:rsidR="00042B59" w:rsidRDefault="0063783B">
      <w:pPr>
        <w:pStyle w:val="a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Главный специалист администрации </w:t>
      </w:r>
      <w:proofErr w:type="spellStart"/>
      <w:r>
        <w:rPr>
          <w:rFonts w:ascii="Times New Roman" w:hAnsi="Times New Roman" w:cs="Times New Roman"/>
        </w:rPr>
        <w:t>с.п</w:t>
      </w:r>
      <w:proofErr w:type="spellEnd"/>
      <w:r>
        <w:rPr>
          <w:rFonts w:ascii="Times New Roman" w:hAnsi="Times New Roman" w:cs="Times New Roman"/>
        </w:rPr>
        <w:t>. Локосово</w:t>
      </w:r>
    </w:p>
    <w:p w:rsidR="00042B59" w:rsidRDefault="0063783B">
      <w:pPr>
        <w:pStyle w:val="a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Литвинов Руслан Васильевич тел. 83462550548 доб. 205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B59"/>
    <w:rsid w:val="00006A1D"/>
    <w:rsid w:val="00042B59"/>
    <w:rsid w:val="0063783B"/>
    <w:rsid w:val="008816D3"/>
    <w:rsid w:val="00E3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F3DF1"/>
  <w15:docId w15:val="{10CD7B82-41B6-4A08-B478-FF120551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4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5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table" w:styleId="10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Title"/>
    <w:basedOn w:val="a"/>
    <w:next w:val="a"/>
    <w:link w:val="a7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customStyle="1" w:styleId="12">
    <w:name w:val="Верхни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12"/>
    <w:uiPriority w:val="99"/>
  </w:style>
  <w:style w:type="paragraph" w:customStyle="1" w:styleId="13">
    <w:name w:val="Нижний колонтитул1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customStyle="1" w:styleId="14">
    <w:name w:val="Название объекта1"/>
    <w:basedOn w:val="a"/>
    <w:next w:val="a"/>
    <w:link w:val="CaptionChar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4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No Spacing"/>
    <w:basedOn w:val="a"/>
    <w:uiPriority w:val="1"/>
    <w:qFormat/>
    <w:pPr>
      <w:spacing w:after="0" w:line="240" w:lineRule="auto"/>
    </w:p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customStyle="1" w:styleId="af8">
    <w:name w:val="Гипертекстовая ссылка"/>
    <w:rPr>
      <w:rFonts w:ascii="Arial" w:eastAsia="Arial" w:hAnsi="Arial" w:cs="Arial"/>
      <w:b w:val="0"/>
      <w:bCs w:val="0"/>
      <w:color w:val="106BBE"/>
      <w:sz w:val="24"/>
      <w:szCs w:val="24"/>
      <w:lang w:val="ru-RU" w:bidi="ru-RU"/>
    </w:rPr>
  </w:style>
  <w:style w:type="paragraph" w:customStyle="1" w:styleId="FORMATTEXT">
    <w:name w:val=".FORMATTEXT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12057004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1748756.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890</Words>
  <Characters>5074</Characters>
  <Application>Microsoft Office Word</Application>
  <DocSecurity>0</DocSecurity>
  <Lines>42</Lines>
  <Paragraphs>11</Paragraphs>
  <ScaleCrop>false</ScaleCrop>
  <Company>Grizli777</Company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Повар</dc:creator>
  <cp:lastModifiedBy>LITVINOV</cp:lastModifiedBy>
  <cp:revision>9</cp:revision>
  <dcterms:created xsi:type="dcterms:W3CDTF">2025-10-01T09:44:00Z</dcterms:created>
  <dcterms:modified xsi:type="dcterms:W3CDTF">2025-11-01T05:22:00Z</dcterms:modified>
</cp:coreProperties>
</file>