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C2408E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30E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CA30E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E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4F13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A30E6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70162" w:rsidRDefault="009E1B9B" w:rsidP="009E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C2408E" w:rsidRPr="00C2408E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76DE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="00C76D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408E" w:rsidRPr="00C2408E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</w:p>
    <w:p w:rsidR="009E1B9B" w:rsidRPr="00C2408E" w:rsidRDefault="009E1B9B" w:rsidP="00C2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CA30E6" w:rsidRPr="00CA30E6" w:rsidTr="002C08C1">
        <w:tc>
          <w:tcPr>
            <w:tcW w:w="4361" w:type="dxa"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0E6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Плана противодействия коррупции в муниципальном образовании сельское поселение Локосово на   2026 год</w:t>
            </w:r>
          </w:p>
        </w:tc>
        <w:tc>
          <w:tcPr>
            <w:tcW w:w="4927" w:type="dxa"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0E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пунктом 38 части 1 статьи 14 Федерального закона от 06.10.2003 № 131-ФЗ «Об общих принципах организации местного самоуправления в Российской Федерации», Федерального закона от 25 декабря 2008 года № 273-ФЗ «О противодействии коррупции», статьёй 8 Закона Ханты-Мансийского автономного округа - Югры от 25.09.2008 № 86-оз «О мерах по противодействию коррупции в Ханты-Мансийском автономном округе – Югре», распоряжения Губернатора ХМАО  - Югры от 16.05.2025 года № 142-р «О Плане противодействия коррупции в ХМАО - Югре  на 2025 - 2028 годы»: </w:t>
      </w: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  <w:t>Утвердить План противодействия коррупции в муниципальном образовании сельское поселение Локосово на 2026 год, согласно приложению к настоящему постановлению.</w:t>
      </w: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  <w:t>Разместить настоящее постановление на официальном сайте муниципального образования сельское поселение Локосово.</w:t>
      </w: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</w:t>
      </w: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</w:r>
      <w:r w:rsidRPr="00CA30E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Pr="00CA30E6">
        <w:rPr>
          <w:rFonts w:ascii="Times New Roman" w:eastAsia="Times New Roman" w:hAnsi="Times New Roman" w:cs="Times New Roman"/>
          <w:sz w:val="28"/>
          <w:szCs w:val="28"/>
        </w:rPr>
        <w:t xml:space="preserve">                 Н.Б. Свечников</w:t>
      </w: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Default="00CA30E6" w:rsidP="00CA3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A30E6" w:rsidSect="00320BDF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CA30E6" w:rsidRPr="00CA30E6" w:rsidRDefault="00CA30E6" w:rsidP="00CA3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30E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</w:p>
    <w:p w:rsidR="00CA30E6" w:rsidRPr="00CA30E6" w:rsidRDefault="00CA30E6" w:rsidP="00CA3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30E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Локосово</w:t>
      </w:r>
    </w:p>
    <w:p w:rsidR="00CA30E6" w:rsidRPr="00CA30E6" w:rsidRDefault="00CA30E6" w:rsidP="00CA30E6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30E6">
        <w:rPr>
          <w:rFonts w:ascii="Times New Roman" w:eastAsia="Times New Roman" w:hAnsi="Times New Roman" w:cs="Times New Roman"/>
          <w:sz w:val="24"/>
          <w:szCs w:val="24"/>
        </w:rPr>
        <w:t xml:space="preserve"> от «18» декабря 2025 года № 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</w:p>
    <w:p w:rsidR="00CA30E6" w:rsidRPr="00CA30E6" w:rsidRDefault="00CA30E6" w:rsidP="00CA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30E6" w:rsidRPr="00CA30E6" w:rsidRDefault="00CA30E6" w:rsidP="00CA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</w:p>
    <w:p w:rsidR="00CA30E6" w:rsidRPr="00CA30E6" w:rsidRDefault="00CA30E6" w:rsidP="00CA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0E6">
        <w:rPr>
          <w:rFonts w:ascii="Times New Roman" w:eastAsia="Times New Roman" w:hAnsi="Times New Roman" w:cs="Times New Roman"/>
          <w:sz w:val="28"/>
          <w:szCs w:val="28"/>
        </w:rPr>
        <w:t>работы по профилактике коррупционных и иных правонарушений на 2026 год</w:t>
      </w:r>
    </w:p>
    <w:p w:rsidR="00CA30E6" w:rsidRPr="00CA30E6" w:rsidRDefault="00CA30E6" w:rsidP="00CA3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9274"/>
        <w:gridCol w:w="3572"/>
        <w:gridCol w:w="1560"/>
      </w:tblGrid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муниципальных служащих администрации сельского поселения Локосово</w:t>
            </w:r>
            <w:r w:rsidRPr="00CA30E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заполнению сведений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До 1 апреля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муниципальных служащих, директоров подведомственных </w:t>
            </w:r>
            <w:proofErr w:type="gramStart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заполнению справок о доходах, расходах, об имуществе и обязательствах имущественного характера за 2025 год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муниципальных служащих администрации сельского поселения Локосово, их супруги (супруга) и несовершеннолетних детей с 01 января по 31 декабря 2025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апреля 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руководителей подведомственных учреждений  администрации сельского поселения Локосово, их супруги (супруга) и несовершеннолетних детей с 01 января по 31 декабря 2025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 достоверности</w:t>
            </w:r>
            <w:proofErr w:type="gramEnd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полноты сведений о доходах, об имуществе и обязательствах имущественного характера, представленных муниципальными служащими администрации сельского поселения Локосово.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проверок в порядке, предусмотренном нормативными правовыми актами Российской Федерации и Ханты-Мансийского автономного округа – Югры,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подарков, порядка сдачи подарков.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имущественного характера и размещение указанных сведений на официальном сайте муниципального образования сельское поселение Локосово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14 рабочих дней со дня истечения срока, установленного для подачи указанных сведений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муниципальных служащих с вновь принятыми нормативными правовыми актами в сфере противодействия коррупции на аппаратных учебах под личную роспись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обращениями граждан по факту коррупционных правонарушений муниципальными служащими администрации сельского поселения Локосово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r w:rsidRPr="00CA3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конфликта интересов в администрации сельского поселения Локосово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заявлений, обращений на предмет наличия информации о фактах коррупции со стороны муниципальных служащих.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r w:rsidRPr="00CA3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соблюдению требований к служебному </w:t>
            </w:r>
            <w:r w:rsidRPr="00CA3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поведению муниципальных служащих и урегулированию конфликта интересов в администрации сельского поселения Локосово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Ежеквартально, до 05 </w:t>
            </w: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числа месяца, следующего за отчетным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 лица, замещающие муниципальные должности муниципальной службы, и принятие предусмотренных законодательством мер по предотвращению и урегулированию конфликта интересов. Обеспечение предания выявленных случаев гласности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методических рекомендаций, проведение разъяснительной работы, занятий и семинаров с лицами, замещающими муниципальные должности муниципальной службы сельского поселения Локосово, по вопросам:</w:t>
            </w:r>
          </w:p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подарков, а также формирования негативного отношения к дарению подарков;</w:t>
            </w:r>
          </w:p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соблюдения положений законодательства Российской Федерации о противодействии коррупции, в том числе установления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увольнения в связи с утратой доверия,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A3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недопущения поведения, которое может восприниматься окружающими как </w:t>
            </w:r>
          </w:p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Calibri" w:hAnsi="Times New Roman" w:cs="Times New Roman"/>
                <w:sz w:val="24"/>
                <w:szCs w:val="24"/>
              </w:rPr>
              <w:t>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пункта 9 </w:t>
            </w:r>
            <w:hyperlink r:id="rId8" w:history="1">
              <w:r w:rsidRPr="00CA30E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статьи 31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</w:t>
              </w:r>
            </w:hyperlink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выявления признаков личной заинтересованности, конфликта интересов между участниками закупки и заказчиком при осуществлении закупок товаров, работ, услуг органами местного самоуправления и их подведомственными учреждения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административно -организационная служба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О.Н.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службы по вопросам местного значения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Слинкина</w:t>
            </w:r>
            <w:proofErr w:type="spellEnd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 в течение года</w:t>
            </w:r>
          </w:p>
        </w:tc>
      </w:tr>
      <w:tr w:rsidR="00CA30E6" w:rsidRPr="00CA30E6" w:rsidTr="00CA30E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муниципальных служащих в семинарах, тренингах и иных мероприятиях, направленных на формирование нетерпимого отношения к проявлениям коррупции, проводимым в рамках профессиональной подготовки, переподготовки и повышения квалификации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A30E6" w:rsidRPr="00CA30E6" w:rsidTr="00CA30E6">
        <w:trPr>
          <w:trHeight w:val="14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повышения уровня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A30E6" w:rsidRPr="00CA30E6" w:rsidTr="00CA30E6">
        <w:trPr>
          <w:trHeight w:val="14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полученной информацией от правоохранительных, налоговых и регистрационных органов по результатам предварительной сверки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дней со дня поступления информации</w:t>
            </w:r>
          </w:p>
        </w:tc>
      </w:tr>
      <w:tr w:rsidR="00CA30E6" w:rsidRPr="00CA30E6" w:rsidTr="00CA30E6">
        <w:trPr>
          <w:trHeight w:val="212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документов, необходимых для проведения заседания комиссии </w:t>
            </w:r>
            <w:r w:rsidRPr="00CA3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соблюдению требований к служебному поведению муниципальных служащих и урегулированию конфликта интересов в администрации сельского поселения Локосово (далее – Комиссия), в случае несоответствия полученной информации от </w:t>
            </w: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правоохранительных, налоговых и регистрационных органов</w:t>
            </w:r>
            <w:r w:rsidRPr="00CA3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сведениям, представленным муниципальным служащим. Доведение таких документов до председателя Комиссии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3 дней со дня обнаружения несоответствия </w:t>
            </w:r>
          </w:p>
        </w:tc>
      </w:tr>
      <w:tr w:rsidR="00CA30E6" w:rsidRPr="00CA30E6" w:rsidTr="00CA30E6">
        <w:trPr>
          <w:trHeight w:val="12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 дней со дня поступления информации</w:t>
            </w:r>
          </w:p>
        </w:tc>
      </w:tr>
      <w:tr w:rsidR="00CA30E6" w:rsidRPr="00CA30E6" w:rsidTr="00CA30E6">
        <w:trPr>
          <w:trHeight w:val="12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обращениями граждан по факту коррупционных правонарушений муниципальными служащими администрации сельского поселения Локосово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r w:rsidRPr="00CA3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конфликта интересов в администрации сельского поселения Локосово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CA30E6" w:rsidRPr="00CA30E6" w:rsidTr="00CA30E6">
        <w:trPr>
          <w:trHeight w:val="126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просветительских материалов антикоррупционной направленности на официальном сайте муниципального образования администрации сельского поселения Локосово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A30E6" w:rsidRPr="00CA30E6" w:rsidTr="00CA30E6">
        <w:trPr>
          <w:trHeight w:val="15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кадровой работы в части, касающейся ведения личных дел лиц, замещающих муниципальные должности в сельском поселении </w:t>
            </w:r>
            <w:proofErr w:type="spellStart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локосово</w:t>
            </w:r>
            <w:proofErr w:type="spellEnd"/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контроля за актуализацией сведений, содержащихся в анкетах, предоставляемых при назначении на указанные должности и поступлении на такую службу, о родственниках и свойственниках в целях выявления возможного конфликта интересов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 2026 года</w:t>
            </w: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A30E6" w:rsidRPr="00CA30E6" w:rsidTr="00CA30E6">
        <w:trPr>
          <w:trHeight w:val="12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деятельности по реализации антикоррупционного законодательства в организациях, учреждениях, подведомственных администрации сельского поселения Локосово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специалист, ответственный за работу по противодействию коррупции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Н.Г.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сельского поселения Локосово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Кучумов Д.А.</w:t>
            </w:r>
          </w:p>
          <w:p w:rsidR="00CA30E6" w:rsidRPr="00CA30E6" w:rsidRDefault="00CA30E6" w:rsidP="00CA30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6" w:rsidRPr="00CA30E6" w:rsidRDefault="00CA30E6" w:rsidP="00CA30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0E6"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01.10.2026 года</w:t>
            </w:r>
          </w:p>
        </w:tc>
      </w:tr>
    </w:tbl>
    <w:p w:rsidR="00E00EC8" w:rsidRPr="00C2408E" w:rsidRDefault="00E00EC8" w:rsidP="009E1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0EC8" w:rsidRPr="00C2408E" w:rsidSect="00CA30E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527" w:rsidRDefault="006D4527" w:rsidP="009405FD">
      <w:pPr>
        <w:spacing w:after="0" w:line="240" w:lineRule="auto"/>
      </w:pPr>
      <w:r>
        <w:separator/>
      </w:r>
    </w:p>
  </w:endnote>
  <w:endnote w:type="continuationSeparator" w:id="0">
    <w:p w:rsidR="006D4527" w:rsidRDefault="006D4527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527" w:rsidRDefault="006D4527" w:rsidP="009405FD">
      <w:pPr>
        <w:spacing w:after="0" w:line="240" w:lineRule="auto"/>
      </w:pPr>
      <w:r>
        <w:separator/>
      </w:r>
    </w:p>
  </w:footnote>
  <w:footnote w:type="continuationSeparator" w:id="0">
    <w:p w:rsidR="006D4527" w:rsidRDefault="006D4527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B2ECD"/>
    <w:rsid w:val="00105B8A"/>
    <w:rsid w:val="00111156"/>
    <w:rsid w:val="00166D47"/>
    <w:rsid w:val="001E4396"/>
    <w:rsid w:val="00200FCE"/>
    <w:rsid w:val="00230419"/>
    <w:rsid w:val="00232D8A"/>
    <w:rsid w:val="002501D2"/>
    <w:rsid w:val="00253A31"/>
    <w:rsid w:val="0026478B"/>
    <w:rsid w:val="002A50B6"/>
    <w:rsid w:val="002D153A"/>
    <w:rsid w:val="00311276"/>
    <w:rsid w:val="00393921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E017A"/>
    <w:rsid w:val="004F1319"/>
    <w:rsid w:val="00540AB8"/>
    <w:rsid w:val="005633B0"/>
    <w:rsid w:val="00577EA6"/>
    <w:rsid w:val="005A6C38"/>
    <w:rsid w:val="005D0536"/>
    <w:rsid w:val="005D127B"/>
    <w:rsid w:val="005D2BE5"/>
    <w:rsid w:val="005D5285"/>
    <w:rsid w:val="005D5780"/>
    <w:rsid w:val="0061079D"/>
    <w:rsid w:val="00665090"/>
    <w:rsid w:val="006D4527"/>
    <w:rsid w:val="006E58D9"/>
    <w:rsid w:val="006F3B41"/>
    <w:rsid w:val="0072096C"/>
    <w:rsid w:val="00730182"/>
    <w:rsid w:val="00740C7B"/>
    <w:rsid w:val="0074336D"/>
    <w:rsid w:val="0081202D"/>
    <w:rsid w:val="008D40B1"/>
    <w:rsid w:val="008F5864"/>
    <w:rsid w:val="009405FD"/>
    <w:rsid w:val="00961BC4"/>
    <w:rsid w:val="00965052"/>
    <w:rsid w:val="009973DE"/>
    <w:rsid w:val="009A0252"/>
    <w:rsid w:val="009E1B9B"/>
    <w:rsid w:val="00A04883"/>
    <w:rsid w:val="00A24D82"/>
    <w:rsid w:val="00A25F44"/>
    <w:rsid w:val="00A40FC1"/>
    <w:rsid w:val="00A41774"/>
    <w:rsid w:val="00AC7AA8"/>
    <w:rsid w:val="00AE6F34"/>
    <w:rsid w:val="00B02309"/>
    <w:rsid w:val="00B230B2"/>
    <w:rsid w:val="00B304DE"/>
    <w:rsid w:val="00B6068B"/>
    <w:rsid w:val="00B71B0F"/>
    <w:rsid w:val="00B74C28"/>
    <w:rsid w:val="00B96418"/>
    <w:rsid w:val="00BD32D7"/>
    <w:rsid w:val="00C06D8D"/>
    <w:rsid w:val="00C2408E"/>
    <w:rsid w:val="00C34B27"/>
    <w:rsid w:val="00C76DEF"/>
    <w:rsid w:val="00CA30E6"/>
    <w:rsid w:val="00CA4735"/>
    <w:rsid w:val="00CC1B4A"/>
    <w:rsid w:val="00CD4026"/>
    <w:rsid w:val="00CD6900"/>
    <w:rsid w:val="00D237F3"/>
    <w:rsid w:val="00D371ED"/>
    <w:rsid w:val="00D40401"/>
    <w:rsid w:val="00DB6F95"/>
    <w:rsid w:val="00E00EC8"/>
    <w:rsid w:val="00E016ED"/>
    <w:rsid w:val="00E50F46"/>
    <w:rsid w:val="00E643D8"/>
    <w:rsid w:val="00E961C1"/>
    <w:rsid w:val="00EB311C"/>
    <w:rsid w:val="00EC56E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8529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rsid w:val="009E1B9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E1B9B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9E1B9B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9E1B9B"/>
    <w:pPr>
      <w:widowControl w:val="0"/>
      <w:shd w:val="clear" w:color="auto" w:fill="FFFFFF"/>
      <w:spacing w:before="300" w:after="240" w:line="322" w:lineRule="exact"/>
    </w:pPr>
    <w:rPr>
      <w:rFonts w:ascii="Times New Roman" w:eastAsia="Times New Roman" w:hAnsi="Times New Roman" w:cs="Times New Roman"/>
      <w:spacing w:val="-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9011838&amp;prevdoc=546160037&amp;point=mark=000000000000000000000000000000000000000000000000008QE0M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6</cp:revision>
  <cp:lastPrinted>2025-12-18T09:12:00Z</cp:lastPrinted>
  <dcterms:created xsi:type="dcterms:W3CDTF">2025-12-15T05:19:00Z</dcterms:created>
  <dcterms:modified xsi:type="dcterms:W3CDTF">2025-12-18T09:17:00Z</dcterms:modified>
</cp:coreProperties>
</file>