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организации и проведении районного проекта </w:t>
      </w:r>
      <w:r/>
    </w:p>
    <w:p>
      <w:pPr>
        <w:ind w:left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«Расскажи мне сказку», посвящённого празднованию Дня молодёжи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положение определяет сроки, порядок организации проведения районного проекта «Расскажи мне сказку», посвящённого празднованию Дня молодёжи (далее – Проект).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Оргкомитет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осуществляет следующие функции: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разрабатывает программу Проекта;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яет право на изменение положения данного Проекта;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left" w:pos="0" w:leader="none"/>
          <w:tab w:val="clear" w:pos="72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решает общие вопросы организационного и технического обеспечения.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и задачи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Целью Проекта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азвитие молодёжного сообщества Сургутского района путём организации комплексного мероприятия, объединяющего спортивные и творческие направления.</w:t>
      </w:r>
      <w:r>
        <w:rPr>
          <w:rFonts w:ascii="Times New Roman" w:hAnsi="Times New Roman" w:cs="Times New Roman"/>
          <w:color w:val="ff0000"/>
          <w:sz w:val="32"/>
        </w:rPr>
      </w:r>
      <w:r>
        <w:rPr>
          <w:rFonts w:ascii="Times New Roman" w:hAnsi="Times New Roman" w:cs="Times New Roman"/>
          <w:color w:val="ff0000"/>
          <w:sz w:val="3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Задачи Проекта: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раскрытие творческого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спортивного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потенциала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создание сообщества активных творческих объединений Сургутского района;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аудитории и увеличение потенциальных участников проектов молодёжной политики;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поддержка деятельной, объединё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творчеством и профессиональными интересами групп;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укрепление разносторонних связей между творческими коллективами поселений Сургутского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Молодёжь городских и сельских поселений Сургутского района в возрасте от 14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 лет.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8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Сроки, место и порядок проведения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состоится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 июня 2026 года с 16:00 до 19:00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многофункционального парка по ул. Горького, г.п. Белый Яр, Сургутский район.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Проекта для участников предусмотрена выдача сувенир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продукции.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922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Перевозка участников в возрасте от 14 до 17 лет, проживающих на территории г.п. Барсово, с.п. Солнечный и студентов, проживающих в студенческом общежитии Сургутского района, осуществляется за счёт средств организатора Проекта. Для перевозки</w:t>
      </w:r>
      <w:r>
        <w:rPr>
          <w:rStyle w:val="922"/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несовершеннолетних необходимо направить заявку в срок </w:t>
      </w:r>
      <w:r>
        <w:rPr>
          <w:rStyle w:val="922"/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 11 июня 2026 года</w:t>
      </w:r>
      <w:r>
        <w:rPr>
          <w:rStyle w:val="922"/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адрес электронной почты: rmc-mp@mail.ru (с обязательной пометкой: «Заявка на День молодёжи»)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8"/>
        <w:ind w:left="709"/>
        <w:jc w:val="both"/>
        <w:spacing w:after="0" w:line="240" w:lineRule="auto"/>
        <w:tabs>
          <w:tab w:val="left" w:pos="-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Программа Проекта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8"/>
        <w:numPr>
          <w:ilvl w:val="1"/>
          <w:numId w:val="27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Проекта включает работу творческих и спортивных площадок, концертную программу,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роведение интерактива с аудиторией, выступление творческих исполнителей (Приложение 1).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8"/>
        <w:ind w:left="709"/>
        <w:jc w:val="both"/>
        <w:spacing w:after="0" w:line="240" w:lineRule="auto"/>
        <w:tabs>
          <w:tab w:val="left" w:pos="-76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Финансирование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clear" w:pos="-76" w:leader="none"/>
          <w:tab w:val="left" w:pos="0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Расходы, связанные с обеспечением реализации Проекта, осуществляются за счёт средств МАУ «РМЦ».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720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7"/>
        </w:numPr>
        <w:ind w:left="0" w:firstLine="0"/>
        <w:jc w:val="center"/>
        <w:spacing w:after="0" w:line="240" w:lineRule="auto"/>
        <w:shd w:val="clear" w:color="auto" w:fill="ffffff"/>
        <w:widowControl w:val="off"/>
        <w:tabs>
          <w:tab w:val="clear" w:pos="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Контактная информация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1"/>
          <w:numId w:val="27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Муниципальное автономное учреждение Сургутского района «Районный молодёжный центр»: г.п. Белый Яр, ул. Маяковского, д. 11а, каб. 17, тел.:                               +7 (3462) 550-718, e-mail: rmc-mp@mail.ru.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8.2. Контактные лица: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Бородатый Марк Русланович, начальник отдела реализации основных направлений молодёжной политики МАУ «РМЦ», +7 (3462) 550-718;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Жаркой Ирина Петровна, специалист по работе с молодёжью отдела реализации основных направлений молодёжной политики МАУ «РМЦ»,                             +7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3462)550-718.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3"/>
        <w:ind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 к положению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 организации и проведении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районного проекта «Расскажи мне сказку»,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посвященного празднованию Дня молодёжи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Программа районного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«Расскажи мне сказку»,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посвященного празднованию Дня молодёжи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tabs>
          <w:tab w:val="center" w:pos="4677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 июня 2026 г.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tbl>
      <w:tblPr>
        <w:tblStyle w:val="773"/>
        <w:tblpPr w:horzAnchor="page" w:tblpX="850" w:vertAnchor="page" w:tblpY="3848" w:leftFromText="180" w:topFromText="0" w:rightFromText="180" w:bottomFromText="0"/>
        <w:tblW w:w="10488" w:type="dxa"/>
        <w:tblLayout w:type="fixed"/>
        <w:tblLook w:val="04A0" w:firstRow="1" w:lastRow="0" w:firstColumn="1" w:lastColumn="0" w:noHBand="0" w:noVBand="1"/>
      </w:tblPr>
      <w:tblGrid>
        <w:gridCol w:w="1134"/>
        <w:gridCol w:w="6945"/>
        <w:gridCol w:w="2410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Место проведения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16:00 -18:00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БЛОК 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Работа тематических площадок: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функциональный парк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г.п. Белый Яр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93"/>
        </w:trPr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  <w:t xml:space="preserve">Спортивные площадки: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«Городки»: старинная русская народная игра;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«Змей Горыныч»: мастер-класс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спортивному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метанию ножей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«Богатырские игры»: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спортивно-игровые состязания: пляжный волейбол, гиревой спорт, полоса препятствий, кроссфит;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«Выше ели»: </w:t>
            </w:r>
            <w:r>
              <w:rPr>
                <w:rStyle w:val="922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</w:t>
            </w:r>
            <w:r>
              <w:rPr>
                <w:rStyle w:val="922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ортивно-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игровое состязание на надувном аттракционе.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Творческие площадки:</w:t>
            </w: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«Жар-птица»: </w:t>
            </w:r>
            <w:r>
              <w:rPr>
                <w:sz w:val="28"/>
                <w:szCs w:val="28"/>
              </w:rPr>
              <w:t xml:space="preserve">мастер-класс по раскрашиванию сказочного персонажа;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«Волшебный полумесяц: мастер-класс по росписи брелка-ремувки;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«Плетём судьбу»: мастер-класс по плетению ловца снов;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</w:pPr>
            <w:r>
              <w:rPr>
                <w:sz w:val="28"/>
                <w:szCs w:val="28"/>
              </w:rPr>
              <w:t xml:space="preserve">– «Первые на Руси»: мастер-класс от Общероссийского общественно-государственного </w:t>
            </w:r>
            <w:r>
              <w:rPr>
                <w:sz w:val="28"/>
                <w:szCs w:val="28"/>
              </w:rPr>
              <w:t xml:space="preserve">движения детей и молодёжи </w:t>
            </w:r>
            <w:r>
              <w:rPr>
                <w:sz w:val="28"/>
                <w:szCs w:val="28"/>
              </w:rPr>
              <w:t xml:space="preserve">«Движение первых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в Сургутском районе.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Гастрономическая площадка:</w:t>
            </w: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pStyle w:val="923"/>
              <w:jc w:val="both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– «Молочные реки и кисельные берега</w:t>
            </w:r>
            <w:bookmarkStart w:id="1" w:name="undefined"/>
            <w:r/>
            <w:bookmarkEnd w:id="1"/>
            <w:r>
              <w:rPr>
                <w:sz w:val="28"/>
                <w:szCs w:val="28"/>
              </w:rPr>
              <w:t xml:space="preserve">»: </w:t>
            </w:r>
            <w:r>
              <w:rPr>
                <w:sz w:val="28"/>
                <w:szCs w:val="28"/>
              </w:rPr>
              <w:t xml:space="preserve">гастромаркет.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76"/>
        </w:trPr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Интерактивные площадка:</w:t>
            </w: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«За тридевять земель</w:t>
            </w:r>
            <w:r>
              <w:rPr>
                <w:sz w:val="28"/>
                <w:szCs w:val="28"/>
              </w:rPr>
              <w:t xml:space="preserve">»: </w:t>
            </w:r>
            <w:r>
              <w:rPr>
                <w:sz w:val="28"/>
                <w:szCs w:val="28"/>
              </w:rPr>
              <w:t xml:space="preserve">развлекательная программа с ведущим, конкурсами;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3"/>
              <w:jc w:val="both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«Здесь водятся сказки»: работа тематической фотозоны.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61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16:45 -19:00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«Сундук Кощея»: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обмен баллов активности на брендированную продукцию, созданную в молодёжных центрах Сургутского района.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1308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18:00 -</w:t>
            </w:r>
            <w:r>
              <w:rPr>
                <w:b/>
                <w:sz w:val="28"/>
                <w:szCs w:val="28"/>
              </w:rPr>
              <w:t xml:space="preserve">19:00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БЛОК 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923"/>
              <w:spacing w:before="0" w:after="0" w:line="240" w:lineRule="auto"/>
              <w:tabs>
                <w:tab w:val="left" w:pos="709" w:leader="none"/>
                <w:tab w:val="left" w:pos="1134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концертной площадки: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«Кавардак на курьих ножках»: выступление музыкальной кавер-группы.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pStyle w:val="923"/>
              <w:spacing w:before="0" w:after="0" w:line="240" w:lineRule="auto"/>
              <w:shd w:val="clear" w:color="auto" w:fill="auto"/>
              <w:tabs>
                <w:tab w:val="left" w:pos="709" w:leader="none"/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2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3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  <w:tabs>
          <w:tab w:val="left" w:pos="-76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</w:lvl>
    <w:lvl w:ilvl="2">
      <w:start w:val="1"/>
      <w:numFmt w:val="bullet"/>
      <w:isLgl w:val="false"/>
      <w:suff w:val="tab"/>
      <w:lvlText w:val="‒"/>
      <w:lvlJc w:val="left"/>
      <w:pPr>
        <w:ind w:left="1571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left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left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left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left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left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left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left" w:pos="360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15"/>
  </w:num>
  <w:num w:numId="5">
    <w:abstractNumId w:val="23"/>
  </w:num>
  <w:num w:numId="6">
    <w:abstractNumId w:val="9"/>
  </w:num>
  <w:num w:numId="7">
    <w:abstractNumId w:val="27"/>
  </w:num>
  <w:num w:numId="8">
    <w:abstractNumId w:val="14"/>
  </w:num>
  <w:num w:numId="9">
    <w:abstractNumId w:val="16"/>
  </w:num>
  <w:num w:numId="10">
    <w:abstractNumId w:val="30"/>
  </w:num>
  <w:num w:numId="11">
    <w:abstractNumId w:val="24"/>
  </w:num>
  <w:num w:numId="12">
    <w:abstractNumId w:val="13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26"/>
  </w:num>
  <w:num w:numId="30">
    <w:abstractNumId w:val="10"/>
  </w:num>
  <w:num w:numId="31">
    <w:abstractNumId w:val="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747"/>
    <w:link w:val="73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0">
    <w:name w:val="Heading 2 Char"/>
    <w:basedOn w:val="747"/>
    <w:link w:val="739"/>
    <w:uiPriority w:val="9"/>
    <w:rPr>
      <w:rFonts w:ascii="Liberation Sans" w:hAnsi="Liberation Sans" w:eastAsia="Liberation Sans" w:cs="Liberation Sans"/>
      <w:sz w:val="34"/>
    </w:rPr>
  </w:style>
  <w:style w:type="character" w:styleId="721">
    <w:name w:val="Heading 3 Char"/>
    <w:basedOn w:val="747"/>
    <w:link w:val="74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2">
    <w:name w:val="Heading 4 Char"/>
    <w:basedOn w:val="747"/>
    <w:link w:val="74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3">
    <w:name w:val="Heading 5 Char"/>
    <w:basedOn w:val="747"/>
    <w:link w:val="74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6 Char"/>
    <w:basedOn w:val="747"/>
    <w:link w:val="74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5">
    <w:name w:val="Heading 7 Char"/>
    <w:basedOn w:val="747"/>
    <w:link w:val="74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6">
    <w:name w:val="Heading 8 Char"/>
    <w:basedOn w:val="747"/>
    <w:link w:val="74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7">
    <w:name w:val="Heading 9 Char"/>
    <w:basedOn w:val="747"/>
    <w:link w:val="74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8">
    <w:name w:val="Title Char"/>
    <w:basedOn w:val="747"/>
    <w:link w:val="759"/>
    <w:uiPriority w:val="10"/>
    <w:rPr>
      <w:sz w:val="48"/>
      <w:szCs w:val="48"/>
    </w:rPr>
  </w:style>
  <w:style w:type="character" w:styleId="729">
    <w:name w:val="Subtitle Char"/>
    <w:basedOn w:val="747"/>
    <w:link w:val="761"/>
    <w:uiPriority w:val="11"/>
    <w:rPr>
      <w:sz w:val="24"/>
      <w:szCs w:val="24"/>
    </w:rPr>
  </w:style>
  <w:style w:type="character" w:styleId="730">
    <w:name w:val="Quote Char"/>
    <w:link w:val="763"/>
    <w:uiPriority w:val="29"/>
    <w:rPr>
      <w:i/>
    </w:rPr>
  </w:style>
  <w:style w:type="character" w:styleId="731">
    <w:name w:val="Intense Quote Char"/>
    <w:link w:val="765"/>
    <w:uiPriority w:val="30"/>
    <w:rPr>
      <w:i/>
    </w:rPr>
  </w:style>
  <w:style w:type="character" w:styleId="732">
    <w:name w:val="Header Char"/>
    <w:basedOn w:val="747"/>
    <w:link w:val="767"/>
    <w:uiPriority w:val="99"/>
  </w:style>
  <w:style w:type="character" w:styleId="733">
    <w:name w:val="Footer Char"/>
    <w:basedOn w:val="747"/>
    <w:link w:val="769"/>
    <w:uiPriority w:val="99"/>
  </w:style>
  <w:style w:type="character" w:styleId="734">
    <w:name w:val="Caption Char"/>
    <w:basedOn w:val="747"/>
    <w:link w:val="771"/>
    <w:uiPriority w:val="35"/>
    <w:rPr>
      <w:b/>
      <w:bCs/>
      <w:color w:val="4f81bd" w:themeColor="accent1"/>
      <w:sz w:val="18"/>
      <w:szCs w:val="18"/>
    </w:rPr>
  </w:style>
  <w:style w:type="character" w:styleId="735">
    <w:name w:val="Footnote Text Char"/>
    <w:link w:val="900"/>
    <w:uiPriority w:val="99"/>
    <w:rPr>
      <w:sz w:val="18"/>
    </w:rPr>
  </w:style>
  <w:style w:type="character" w:styleId="736">
    <w:name w:val="Endnote Text Char"/>
    <w:link w:val="903"/>
    <w:uiPriority w:val="99"/>
    <w:rPr>
      <w:sz w:val="20"/>
    </w:rPr>
  </w:style>
  <w:style w:type="paragraph" w:styleId="737" w:default="1">
    <w:name w:val="Normal"/>
    <w:qFormat/>
  </w:style>
  <w:style w:type="paragraph" w:styleId="738">
    <w:name w:val="Heading 1"/>
    <w:basedOn w:val="737"/>
    <w:next w:val="737"/>
    <w:link w:val="75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5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5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39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37"/>
    <w:next w:val="737"/>
    <w:link w:val="760"/>
    <w:uiPriority w:val="10"/>
    <w:qFormat/>
    <w:pPr>
      <w:contextualSpacing/>
      <w:spacing w:before="300"/>
    </w:pPr>
    <w:rPr>
      <w:sz w:val="48"/>
      <w:szCs w:val="48"/>
    </w:rPr>
  </w:style>
  <w:style w:type="character" w:styleId="760" w:customStyle="1">
    <w:name w:val="Заголовок Знак"/>
    <w:link w:val="759"/>
    <w:uiPriority w:val="10"/>
    <w:rPr>
      <w:sz w:val="48"/>
      <w:szCs w:val="48"/>
    </w:rPr>
  </w:style>
  <w:style w:type="paragraph" w:styleId="761">
    <w:name w:val="Subtitle"/>
    <w:basedOn w:val="737"/>
    <w:next w:val="737"/>
    <w:link w:val="762"/>
    <w:uiPriority w:val="11"/>
    <w:qFormat/>
    <w:pPr>
      <w:spacing w:before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7"/>
    <w:next w:val="737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7"/>
    <w:next w:val="737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37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link w:val="767"/>
    <w:uiPriority w:val="99"/>
  </w:style>
  <w:style w:type="paragraph" w:styleId="769">
    <w:name w:val="Footer"/>
    <w:basedOn w:val="73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Нижний колонтитул Знак"/>
    <w:link w:val="769"/>
    <w:uiPriority w:val="99"/>
  </w:style>
  <w:style w:type="paragraph" w:styleId="771">
    <w:name w:val="Caption"/>
    <w:basedOn w:val="737"/>
    <w:next w:val="737"/>
    <w:link w:val="7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2" w:customStyle="1">
    <w:name w:val="Название объекта Знак"/>
    <w:link w:val="771"/>
    <w:uiPriority w:val="35"/>
    <w:rPr>
      <w:b/>
      <w:bCs/>
      <w:color w:val="5b9bd5" w:themeColor="accent1"/>
      <w:sz w:val="18"/>
      <w:szCs w:val="18"/>
    </w:rPr>
  </w:style>
  <w:style w:type="table" w:styleId="773">
    <w:name w:val="Table Grid"/>
    <w:basedOn w:val="7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4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5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3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5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7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8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7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8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9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0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6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7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8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9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0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1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4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5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6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7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8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563c1" w:themeColor="hyperlink"/>
      <w:u w:val="single"/>
    </w:rPr>
  </w:style>
  <w:style w:type="paragraph" w:styleId="900">
    <w:name w:val="footnote text"/>
    <w:basedOn w:val="73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3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7"/>
    <w:next w:val="737"/>
    <w:uiPriority w:val="39"/>
    <w:unhideWhenUsed/>
    <w:pPr>
      <w:spacing w:after="57"/>
    </w:pPr>
  </w:style>
  <w:style w:type="paragraph" w:styleId="907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08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09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0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1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12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13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14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7"/>
    <w:next w:val="737"/>
    <w:uiPriority w:val="99"/>
    <w:unhideWhenUsed/>
    <w:pPr>
      <w:spacing w:after="0"/>
    </w:pPr>
  </w:style>
  <w:style w:type="paragraph" w:styleId="917">
    <w:name w:val="No Spacing"/>
    <w:basedOn w:val="737"/>
    <w:uiPriority w:val="1"/>
    <w:qFormat/>
    <w:pPr>
      <w:spacing w:after="0" w:line="240" w:lineRule="auto"/>
    </w:pPr>
  </w:style>
  <w:style w:type="paragraph" w:styleId="918">
    <w:name w:val="List Paragraph"/>
    <w:basedOn w:val="737"/>
    <w:uiPriority w:val="34"/>
    <w:qFormat/>
    <w:pPr>
      <w:contextualSpacing/>
      <w:ind w:left="720"/>
    </w:pPr>
  </w:style>
  <w:style w:type="table" w:styleId="919" w:customStyle="1">
    <w:name w:val="Сетка таблицы22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20" w:customStyle="1">
    <w:name w:val="Сетка таблицы11"/>
    <w:uiPriority w:val="5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21" w:customStyle="1">
    <w:name w:val="Сетка таблицы31"/>
    <w:uiPriority w:val="3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character" w:styleId="922" w:customStyle="1">
    <w:name w:val="docdata"/>
    <w:basedOn w:val="750"/>
    <w:rPr>
      <w:rFonts w:ascii="Arial" w:hAnsi="Arial" w:eastAsia="Arial" w:cs="Arial"/>
      <w:sz w:val="40"/>
      <w:szCs w:val="40"/>
    </w:rPr>
  </w:style>
  <w:style w:type="paragraph" w:styleId="923" w:customStyle="1">
    <w:name w:val="Основной текст (2)"/>
    <w:pPr>
      <w:jc w:val="center"/>
      <w:spacing w:before="300" w:after="30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PomeschikovaER</cp:lastModifiedBy>
  <cp:revision>23</cp:revision>
  <dcterms:created xsi:type="dcterms:W3CDTF">2026-05-13T07:55:00Z</dcterms:created>
  <dcterms:modified xsi:type="dcterms:W3CDTF">2026-05-19T10:58:14Z</dcterms:modified>
</cp:coreProperties>
</file>