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районной антинаркотической акции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afterAutospacing="0"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«Небо – территория без наркотиков»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0" w:afterAutospacing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numPr>
          <w:ilvl w:val="0"/>
          <w:numId w:val="15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Общие положения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Настоящее положение определяет цель, задачи, условия и порядок проведения районной антинаркотической акции «Небо – территория без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наркотиков» (далее – Акция).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Организаторами Акции являются</w:t>
      </w:r>
      <w:r>
        <w:rPr>
          <w:rFonts w:eastAsia="Calibri"/>
          <w:sz w:val="28"/>
          <w:szCs w:val="28"/>
          <w:lang w:val="en-US" w:eastAsia="en-US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numPr>
          <w:ilvl w:val="0"/>
          <w:numId w:val="18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</w:t>
      </w:r>
      <w:r>
        <w:rPr>
          <w:rFonts w:eastAsia="Calibri"/>
          <w:sz w:val="28"/>
          <w:szCs w:val="28"/>
          <w:lang w:eastAsia="en-US"/>
        </w:rPr>
        <w:t xml:space="preserve">правление молодёжной политики и реализации социальных инициатив администрации Сургутского района;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0"/>
          <w:numId w:val="18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М</w:t>
      </w:r>
      <w:r>
        <w:rPr>
          <w:rFonts w:eastAsia="Calibri"/>
          <w:sz w:val="28"/>
          <w:szCs w:val="28"/>
          <w:lang w:eastAsia="en-US"/>
        </w:rPr>
        <w:t xml:space="preserve">униципальное автономное учреждение Сургутского района «Районный молодёжный центр» (далее – МАУ «РМЦ»).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ind w:left="0" w:right="0" w:firstLine="709"/>
        <w:spacing w:after="0" w:afterAutospacing="0"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5"/>
        </w:numPr>
        <w:contextualSpacing/>
        <w:ind w:left="0" w:right="0" w:firstLine="0"/>
        <w:jc w:val="center"/>
        <w:spacing w:after="0" w:afterAutospacing="0" w:line="240" w:lineRule="auto"/>
        <w:tabs>
          <w:tab w:val="left" w:pos="0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Цели и задачи Акции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Целью Акции является формирование в обществе негативного отношения к употреблению наркотических средств через формирование интереса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активному и здоровому образу жизни у молодёжи Сургутского района.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Задачи Акции: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0"/>
          <w:numId w:val="19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продвижение среди молодёжи идеи отказа от наркотиков: выбор альтернативных позитивных форм самовыражения и самоутверждения;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0"/>
          <w:numId w:val="19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приобретение знаний, умений и навыков в области </w:t>
      </w:r>
      <w:r>
        <w:rPr>
          <w:rFonts w:eastAsia="Calibri"/>
          <w:sz w:val="28"/>
          <w:szCs w:val="28"/>
          <w:lang w:eastAsia="en-US"/>
        </w:rPr>
        <w:t xml:space="preserve">парашютного спорта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left="0" w:right="0" w:firstLine="709"/>
        <w:spacing w:after="0" w:afterAutospacing="0" w:line="240" w:lineRule="auto"/>
        <w:tabs>
          <w:tab w:val="left" w:pos="992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0"/>
          <w:numId w:val="15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Организационный комитет Акции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Подготовку и проведение </w:t>
      </w:r>
      <w:r>
        <w:rPr>
          <w:rFonts w:eastAsia="Calibri"/>
          <w:sz w:val="28"/>
          <w:szCs w:val="28"/>
          <w:lang w:eastAsia="en-US"/>
        </w:rPr>
        <w:t xml:space="preserve">Акции</w:t>
      </w:r>
      <w:r>
        <w:rPr>
          <w:rFonts w:eastAsia="Calibri"/>
          <w:sz w:val="28"/>
          <w:szCs w:val="28"/>
          <w:lang w:eastAsia="en-US"/>
        </w:rPr>
        <w:t xml:space="preserve"> осуществляет организационный комитет (далее – Оргкомитет), сформированный из числа представителей организаторов </w:t>
      </w:r>
      <w:r>
        <w:rPr>
          <w:rFonts w:eastAsia="Calibri"/>
          <w:sz w:val="28"/>
          <w:szCs w:val="28"/>
          <w:lang w:eastAsia="en-US"/>
        </w:rPr>
        <w:t xml:space="preserve">Акции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Оргкомитет имеет право вносить изменения </w:t>
      </w:r>
      <w:r>
        <w:rPr>
          <w:rFonts w:eastAsia="Calibri"/>
          <w:sz w:val="28"/>
          <w:szCs w:val="28"/>
          <w:lang w:eastAsia="en-US"/>
        </w:rPr>
        <w:t xml:space="preserve">в настоящее положение.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Оргкомитет </w:t>
      </w:r>
      <w:r>
        <w:rPr>
          <w:rFonts w:eastAsia="Calibri"/>
          <w:sz w:val="28"/>
          <w:szCs w:val="28"/>
          <w:lang w:eastAsia="en-US"/>
        </w:rPr>
        <w:t xml:space="preserve">Акции</w:t>
      </w:r>
      <w:r>
        <w:rPr>
          <w:rFonts w:eastAsia="Calibri"/>
          <w:sz w:val="28"/>
          <w:szCs w:val="28"/>
          <w:lang w:eastAsia="en-US"/>
        </w:rPr>
        <w:t xml:space="preserve"> не несет ответственности</w:t>
      </w:r>
      <w:r>
        <w:rPr>
          <w:rFonts w:eastAsia="Calibri"/>
          <w:sz w:val="28"/>
          <w:szCs w:val="28"/>
          <w:lang w:eastAsia="en-US"/>
        </w:rPr>
        <w:t xml:space="preserve"> за жизнь и здоровье участников и </w:t>
      </w:r>
      <w:r>
        <w:rPr>
          <w:rFonts w:eastAsia="Calibri"/>
          <w:sz w:val="28"/>
          <w:szCs w:val="28"/>
          <w:lang w:eastAsia="en-US"/>
        </w:rPr>
        <w:t xml:space="preserve">не выплачивает никаких компенсаций</w:t>
      </w:r>
      <w:r>
        <w:rPr>
          <w:rFonts w:eastAsia="Calibri"/>
          <w:sz w:val="28"/>
          <w:szCs w:val="28"/>
          <w:lang w:eastAsia="en-US"/>
        </w:rPr>
        <w:t xml:space="preserve"> в связи с возможным вредом для здоровья, который может быть причинён им во время </w:t>
      </w:r>
      <w:r>
        <w:rPr>
          <w:rFonts w:eastAsia="Calibri"/>
          <w:sz w:val="28"/>
          <w:szCs w:val="28"/>
          <w:lang w:eastAsia="en-US"/>
        </w:rPr>
        <w:t xml:space="preserve">Акции</w:t>
      </w:r>
      <w:r>
        <w:rPr>
          <w:rFonts w:eastAsia="Calibri"/>
          <w:sz w:val="28"/>
          <w:szCs w:val="28"/>
          <w:lang w:eastAsia="en-US"/>
        </w:rPr>
        <w:t xml:space="preserve">. Незнание участниками данного пункта положения не освобождает их от полной ответственности за своё здоровье и жизнь.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Оргкомитет не несет ответственности за убытки и ущерб, причинённый участникам и их имуществу.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left="0" w:right="0" w:firstLine="709"/>
        <w:spacing w:after="0" w:afterAutospacing="0" w:line="240" w:lineRule="auto"/>
        <w:tabs>
          <w:tab w:val="left" w:pos="992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5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Сроки проведения и условия участия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Акции принимают участие граждане Сургутского района (в возрасте от 1</w:t>
      </w:r>
      <w:r>
        <w:rPr>
          <w:rFonts w:eastAsia="Calibri"/>
          <w:sz w:val="28"/>
          <w:szCs w:val="28"/>
          <w:lang w:eastAsia="en-US"/>
        </w:rPr>
        <w:t xml:space="preserve">8</w:t>
      </w:r>
      <w:r>
        <w:rPr>
          <w:rFonts w:eastAsia="Calibri"/>
          <w:sz w:val="28"/>
          <w:szCs w:val="28"/>
          <w:lang w:eastAsia="en-US"/>
        </w:rPr>
        <w:t xml:space="preserve"> до 35 лет), советы молодёжи, специалисты, работающие с молодёжью в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администрации Сургутского района, </w:t>
      </w:r>
      <w:r>
        <w:rPr>
          <w:rFonts w:eastAsia="Calibri"/>
          <w:sz w:val="28"/>
          <w:szCs w:val="28"/>
          <w:lang w:eastAsia="en-US"/>
        </w:rPr>
        <w:t xml:space="preserve">молодые люди, находящиеся в «группе риска», либо лица, допустившие немедицинское потребление наркотических веществ. Количество участников ограничено.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Сроки </w:t>
      </w:r>
      <w:r>
        <w:rPr>
          <w:rFonts w:eastAsia="Calibri"/>
          <w:sz w:val="28"/>
          <w:szCs w:val="28"/>
          <w:lang w:eastAsia="en-US"/>
        </w:rPr>
        <w:t xml:space="preserve">проведения: Акция</w:t>
      </w:r>
      <w:r>
        <w:rPr>
          <w:rFonts w:eastAsia="Calibri"/>
          <w:sz w:val="28"/>
          <w:szCs w:val="28"/>
          <w:lang w:eastAsia="en-US"/>
        </w:rPr>
        <w:t xml:space="preserve"> будет проведена с </w:t>
      </w:r>
      <w:r>
        <w:rPr>
          <w:rFonts w:eastAsia="Calibri"/>
          <w:sz w:val="28"/>
          <w:szCs w:val="28"/>
          <w:lang w:eastAsia="en-US"/>
        </w:rPr>
        <w:t xml:space="preserve">21 </w:t>
      </w:r>
      <w:r>
        <w:rPr>
          <w:rFonts w:eastAsia="Calibri"/>
          <w:sz w:val="28"/>
          <w:szCs w:val="28"/>
          <w:lang w:eastAsia="en-US"/>
        </w:rPr>
        <w:t xml:space="preserve">по 2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августа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202</w:t>
      </w: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 года    (в зависимости от погодных условий).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Место проведения: Тюменская область, город Ялуторовск, Автодорога Ялуторовск-аэродром, строение 1, а</w:t>
      </w:r>
      <w:r>
        <w:rPr>
          <w:rFonts w:eastAsia="Calibri"/>
          <w:sz w:val="28"/>
          <w:szCs w:val="28"/>
          <w:lang w:eastAsia="en-US"/>
        </w:rPr>
        <w:t xml:space="preserve">втономная некоммерческая организация дополнительного профессионального образования «Тюменский авиационно-технический спортивный клуб общероссийской общественно-государственной организации “Добровольное общество содействия армии, авиации и флоту России”» </w:t>
      </w:r>
      <w:r>
        <w:rPr>
          <w:rFonts w:eastAsia="Calibri"/>
          <w:sz w:val="28"/>
          <w:szCs w:val="28"/>
          <w:lang w:eastAsia="en-US"/>
        </w:rPr>
        <w:t xml:space="preserve">(АНО ДПО «Тюменский АТСК ДОСААФ России»).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Проезд до места проведения Акции и обратно, питание и проживание участники оплачивают самостоятельно.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Для участия в проекте участникам Акции требуется заполнить: «Заявление об отказе от претензий/освобождении от ответственности» (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риложение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 xml:space="preserve">Согласие на обработку персональных данных» </w:t>
      </w:r>
      <w:r>
        <w:rPr>
          <w:rFonts w:eastAsia="Calibri"/>
          <w:sz w:val="28"/>
          <w:szCs w:val="28"/>
          <w:lang w:eastAsia="en-US"/>
        </w:rPr>
        <w:t xml:space="preserve">(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риложение 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 участию в </w:t>
      </w:r>
      <w:r>
        <w:rPr>
          <w:rFonts w:eastAsia="Calibri"/>
          <w:sz w:val="28"/>
          <w:szCs w:val="28"/>
          <w:lang w:eastAsia="en-US"/>
        </w:rPr>
        <w:t xml:space="preserve">Акции</w:t>
      </w:r>
      <w:r>
        <w:rPr>
          <w:rFonts w:eastAsia="Calibri"/>
          <w:sz w:val="28"/>
          <w:szCs w:val="28"/>
          <w:lang w:eastAsia="en-US"/>
        </w:rPr>
        <w:t xml:space="preserve"> допускаются участники, имеющие полис обязательного медицинского страхования.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период проведения Акции</w:t>
      </w:r>
      <w:r>
        <w:rPr>
          <w:rFonts w:eastAsia="Calibri"/>
          <w:sz w:val="28"/>
          <w:szCs w:val="28"/>
          <w:lang w:eastAsia="en-US"/>
        </w:rPr>
        <w:t xml:space="preserve"> участникам необходимо иметь спортивную страховку.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644" w:right="0" w:firstLine="0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15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Финансирование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75"/>
        <w:numPr>
          <w:ilvl w:val="1"/>
          <w:numId w:val="15"/>
        </w:numPr>
        <w:contextualSpacing/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rFonts w:eastAsia="Calibri"/>
          <w:sz w:val="28"/>
          <w:szCs w:val="28"/>
          <w:lang w:eastAsia="en-US"/>
        </w:rPr>
        <w:t xml:space="preserve"> Расходы, связанные с организацией и реализацией Акции, осуществляются за счёт средств субсидии, предоставленной МАУ «РМЦ»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из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бюджета Сургутского района.</w:t>
      </w:r>
      <w:bookmarkEnd w:id="0"/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contextualSpacing/>
        <w:ind w:left="851"/>
        <w:spacing w:after="0" w:afterAutospacing="0" w:line="240" w:lineRule="auto"/>
        <w:tabs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15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rFonts w:eastAsia="Calibri"/>
          <w:b/>
          <w:sz w:val="28"/>
          <w:szCs w:val="28"/>
        </w:rPr>
        <w:t xml:space="preserve">Программа Акции</w:t>
      </w:r>
      <w:bookmarkEnd w:id="0"/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75"/>
        <w:numPr>
          <w:ilvl w:val="1"/>
          <w:numId w:val="15"/>
        </w:numPr>
        <w:contextualSpacing/>
        <w:ind w:left="0" w:right="0" w:firstLine="709"/>
        <w:spacing w:after="0" w:afterAutospacing="0" w:line="240" w:lineRule="auto"/>
        <w:widowControl w:val="o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Программа </w:t>
      </w:r>
      <w:r>
        <w:rPr>
          <w:rFonts w:eastAsia="Calibri"/>
          <w:sz w:val="28"/>
          <w:szCs w:val="28"/>
          <w:lang w:eastAsia="en-US"/>
        </w:rPr>
        <w:t xml:space="preserve">Акции</w:t>
      </w:r>
      <w:r>
        <w:rPr>
          <w:rFonts w:eastAsia="Calibri"/>
          <w:sz w:val="28"/>
          <w:szCs w:val="28"/>
          <w:lang w:eastAsia="en-US"/>
        </w:rPr>
        <w:t xml:space="preserve"> представляет собой комплекс мероприятий, направленных на достижение поставленных целей и задач с соблюдением распорядка дня (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риложение </w:t>
      </w:r>
      <w:r>
        <w:rPr>
          <w:rFonts w:eastAsia="Calibri"/>
          <w:sz w:val="28"/>
          <w:szCs w:val="28"/>
          <w:lang w:eastAsia="en-US"/>
        </w:rPr>
        <w:t xml:space="preserve">3</w:t>
      </w:r>
      <w:r>
        <w:rPr>
          <w:rFonts w:eastAsia="Calibri"/>
          <w:sz w:val="28"/>
          <w:szCs w:val="28"/>
          <w:lang w:eastAsia="en-US"/>
        </w:rPr>
        <w:t xml:space="preserve">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left="644" w:right="0" w:firstLine="0"/>
        <w:spacing w:after="0" w:afterAutospacing="0" w:line="240" w:lineRule="auto"/>
        <w:widowControl w:val="o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5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Порядок и сроки подачи заявок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75"/>
        <w:numPr>
          <w:ilvl w:val="1"/>
          <w:numId w:val="15"/>
        </w:numPr>
        <w:contextualSpacing/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Регистрация на участие в </w:t>
      </w:r>
      <w:r>
        <w:rPr>
          <w:rFonts w:eastAsia="Calibri"/>
          <w:sz w:val="28"/>
          <w:szCs w:val="28"/>
          <w:lang w:eastAsia="en-US"/>
        </w:rPr>
        <w:t xml:space="preserve">Акции</w:t>
      </w:r>
      <w:r>
        <w:rPr>
          <w:rFonts w:eastAsia="Calibri"/>
          <w:sz w:val="28"/>
          <w:szCs w:val="28"/>
          <w:lang w:eastAsia="en-US"/>
        </w:rPr>
        <w:t xml:space="preserve"> осуществляется до 1</w:t>
      </w:r>
      <w:r>
        <w:rPr>
          <w:rFonts w:eastAsia="Calibri"/>
          <w:sz w:val="28"/>
          <w:szCs w:val="28"/>
          <w:lang w:eastAsia="en-US"/>
        </w:rPr>
        <w:t xml:space="preserve">3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августа</w:t>
      </w:r>
      <w:r>
        <w:rPr>
          <w:rFonts w:eastAsia="Calibri"/>
          <w:sz w:val="28"/>
          <w:szCs w:val="28"/>
          <w:lang w:eastAsia="en-US"/>
        </w:rPr>
        <w:t xml:space="preserve"> (включительно) 2026 года через заполнение заявки на АИС «Молодёжь России» по ссылке: </w:t>
      </w:r>
      <w:hyperlink r:id="rId9" w:tooltip="https://myrosmol.ru/events/97a6bd16-5f1b-4053-8686-58073e1dae63" w:history="1">
        <w:r>
          <w:rPr>
            <w:rStyle w:val="901"/>
            <w:rFonts w:eastAsia="Calibri"/>
            <w:sz w:val="28"/>
            <w:szCs w:val="28"/>
            <w:lang w:eastAsia="en-US"/>
          </w:rPr>
          <w:t xml:space="preserve">https://myrosmol.ru/events/97a6bd16-5f1b-4053-8686-58073e1dae63</w:t>
        </w:r>
      </w:hyperlink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contextualSpacing/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Отбор и подтверждение заявок осуществляется до </w:t>
      </w:r>
      <w:r>
        <w:rPr>
          <w:rFonts w:eastAsia="Calibri"/>
          <w:sz w:val="28"/>
          <w:szCs w:val="28"/>
          <w:lang w:eastAsia="en-US"/>
        </w:rPr>
        <w:t xml:space="preserve">15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августа</w:t>
      </w:r>
      <w:r>
        <w:rPr>
          <w:rFonts w:eastAsia="Calibri"/>
          <w:sz w:val="28"/>
          <w:szCs w:val="28"/>
          <w:lang w:eastAsia="en-US"/>
        </w:rPr>
        <w:t xml:space="preserve"> 2026 года.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left="0" w:right="0" w:firstLine="709"/>
        <w:spacing w:after="0" w:afterAutospacing="0" w:line="240" w:lineRule="auto"/>
        <w:tabs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15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Контактная информация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75"/>
        <w:numPr>
          <w:ilvl w:val="1"/>
          <w:numId w:val="15"/>
        </w:numPr>
        <w:contextualSpacing/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МАУ «РМЦ»: г.п. Белый Яр, ул. Маяковского, 11А, +7 (3462) 55-07-18,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e-</w:t>
      </w:r>
      <w:r>
        <w:rPr>
          <w:rFonts w:eastAsia="Calibri"/>
          <w:sz w:val="28"/>
          <w:szCs w:val="28"/>
          <w:lang w:eastAsia="en-US"/>
        </w:rPr>
        <w:t xml:space="preserve">mail</w:t>
      </w:r>
      <w:r>
        <w:rPr>
          <w:rFonts w:eastAsia="Calibri"/>
          <w:sz w:val="28"/>
          <w:szCs w:val="28"/>
          <w:lang w:eastAsia="en-US"/>
        </w:rPr>
        <w:t xml:space="preserve">: </w:t>
      </w:r>
      <w:hyperlink r:id="rId10" w:tooltip="mailto:rmc-mp@mail.ru" w:history="1">
        <w:r>
          <w:rPr>
            <w:rFonts w:eastAsia="Calibri"/>
            <w:sz w:val="28"/>
            <w:szCs w:val="28"/>
            <w:lang w:eastAsia="en-US"/>
          </w:rPr>
          <w:t xml:space="preserve">rmc-mp@mail.ru</w:t>
        </w:r>
      </w:hyperlink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1"/>
          <w:numId w:val="15"/>
        </w:numPr>
        <w:contextualSpacing/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Контактные лица: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0"/>
          <w:numId w:val="16"/>
        </w:numPr>
        <w:contextualSpacing/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Бородатый Марк Русланович, начальник отдела реализации основных направлений молодёжной политики МАУ «РМЦ», тел.:+7 (3462) 55-07-18;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5"/>
        <w:numPr>
          <w:ilvl w:val="0"/>
          <w:numId w:val="16"/>
        </w:numPr>
        <w:ind w:left="0" w:right="0" w:firstLine="709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Пронькин Илья Викторович, специалист по работе с молодёжью отдела реализации основных направлений молодёжной политики МАУ «РМЦ</w:t>
      </w:r>
      <w:r>
        <w:rPr>
          <w:rFonts w:eastAsia="Calibri"/>
          <w:sz w:val="28"/>
          <w:szCs w:val="28"/>
          <w:lang w:eastAsia="en-US"/>
        </w:rPr>
        <w:t xml:space="preserve">»,</w:t>
      </w:r>
      <w:r>
        <w:rPr>
          <w:rFonts w:eastAsia="Calibri"/>
          <w:sz w:val="28"/>
          <w:szCs w:val="28"/>
          <w:lang w:eastAsia="en-US"/>
        </w:rPr>
        <w:t xml:space="preserve">                    тел.: </w:t>
      </w:r>
      <w:r>
        <w:rPr>
          <w:rFonts w:eastAsia="Calibri"/>
          <w:sz w:val="28"/>
          <w:szCs w:val="28"/>
          <w:lang w:eastAsia="en-US"/>
        </w:rPr>
        <w:t xml:space="preserve">+</w:t>
      </w:r>
      <w:r>
        <w:rPr>
          <w:rFonts w:eastAsia="Calibri"/>
          <w:sz w:val="28"/>
          <w:szCs w:val="28"/>
          <w:lang w:eastAsia="en-US"/>
        </w:rPr>
        <w:t xml:space="preserve">7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(3462)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55-07-18.</w:t>
      </w:r>
      <w:r>
        <w:rPr>
          <w:rFonts w:eastAsia="Calibri"/>
          <w:sz w:val="28"/>
          <w:szCs w:val="28"/>
        </w:rPr>
      </w:r>
    </w:p>
    <w:p>
      <w:pPr>
        <w:ind w:left="0" w:right="0" w:firstLine="0"/>
        <w:spacing w:after="0" w:afterAutospacing="0" w:line="240" w:lineRule="auto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0"/>
          <w:szCs w:val="20"/>
          <w:highlight w:val="none"/>
          <w:lang w:eastAsia="ar-SA"/>
        </w:rPr>
      </w:r>
      <w:r>
        <w:rPr>
          <w:rFonts w:eastAsia="Calibri"/>
          <w:sz w:val="20"/>
          <w:szCs w:val="20"/>
          <w:highlight w:val="none"/>
          <w:lang w:eastAsia="ar-SA"/>
        </w:rPr>
      </w:r>
    </w:p>
    <w:p>
      <w:pPr>
        <w:ind w:left="0" w:right="0" w:firstLine="0"/>
        <w:spacing w:after="0" w:afterAutospacing="0" w:line="240" w:lineRule="auto"/>
        <w:tabs>
          <w:tab w:val="left" w:pos="0" w:leader="none"/>
        </w:tabs>
        <w:rPr>
          <w:rFonts w:eastAsia="Calibri"/>
          <w:sz w:val="20"/>
          <w:szCs w:val="20"/>
          <w:highlight w:val="none"/>
          <w:lang w:eastAsia="ar-SA"/>
        </w:rPr>
      </w:pPr>
      <w:r>
        <w:rPr>
          <w:rFonts w:eastAsia="Calibri"/>
          <w:sz w:val="20"/>
          <w:szCs w:val="20"/>
          <w:highlight w:val="none"/>
          <w:lang w:eastAsia="ar-SA"/>
        </w:rPr>
      </w:r>
      <w:r>
        <w:rPr>
          <w:rFonts w:eastAsia="Calibri"/>
          <w:sz w:val="20"/>
          <w:szCs w:val="20"/>
          <w:highlight w:val="none"/>
          <w:lang w:eastAsia="ar-SA"/>
        </w:rPr>
      </w:r>
    </w:p>
    <w:p>
      <w:pPr>
        <w:ind w:left="0" w:right="0" w:firstLine="0"/>
        <w:spacing w:after="0" w:afterAutospacing="0" w:line="240" w:lineRule="auto"/>
        <w:tabs>
          <w:tab w:val="left" w:pos="0" w:leader="none"/>
        </w:tabs>
        <w:rPr>
          <w:rFonts w:eastAsia="Calibri"/>
          <w:sz w:val="20"/>
          <w:szCs w:val="20"/>
          <w:highlight w:val="none"/>
          <w:lang w:eastAsia="ar-SA"/>
        </w:rPr>
      </w:pPr>
      <w:r>
        <w:rPr>
          <w:rFonts w:eastAsia="Calibri"/>
          <w:sz w:val="20"/>
          <w:szCs w:val="20"/>
          <w:highlight w:val="none"/>
          <w:lang w:eastAsia="ar-SA"/>
        </w:rPr>
      </w:r>
      <w:r>
        <w:rPr>
          <w:rFonts w:eastAsia="Calibri"/>
          <w:sz w:val="20"/>
          <w:szCs w:val="20"/>
          <w:highlight w:val="none"/>
          <w:lang w:eastAsia="ar-SA"/>
        </w:rPr>
      </w:r>
    </w:p>
    <w:p>
      <w:pPr>
        <w:ind w:left="0" w:right="0" w:firstLine="0"/>
        <w:spacing w:after="0" w:afterAutospacing="0" w:line="240" w:lineRule="auto"/>
        <w:tabs>
          <w:tab w:val="left" w:pos="0" w:leader="none"/>
        </w:tabs>
        <w:rPr>
          <w:rFonts w:eastAsia="Calibri"/>
          <w:sz w:val="20"/>
          <w:szCs w:val="20"/>
          <w:highlight w:val="none"/>
          <w:lang w:eastAsia="ar-SA"/>
        </w:rPr>
      </w:pPr>
      <w:r>
        <w:rPr>
          <w:rFonts w:eastAsia="Calibri"/>
          <w:sz w:val="20"/>
          <w:szCs w:val="20"/>
          <w:highlight w:val="none"/>
          <w:lang w:eastAsia="ar-SA"/>
        </w:rPr>
      </w:r>
      <w:r>
        <w:rPr>
          <w:rFonts w:eastAsia="Calibri"/>
          <w:sz w:val="20"/>
          <w:szCs w:val="20"/>
          <w:highlight w:val="none"/>
          <w:lang w:eastAsia="ar-SA"/>
        </w:rPr>
      </w:r>
    </w:p>
    <w:p>
      <w:pPr>
        <w:ind w:left="0" w:right="0" w:firstLine="0"/>
        <w:spacing w:after="0" w:afterAutospacing="0" w:line="240" w:lineRule="auto"/>
        <w:tabs>
          <w:tab w:val="left" w:pos="0" w:leader="none"/>
        </w:tabs>
        <w:rPr>
          <w:rFonts w:eastAsia="Calibri"/>
          <w:sz w:val="20"/>
          <w:szCs w:val="20"/>
          <w:highlight w:val="none"/>
          <w:lang w:eastAsia="ar-SA"/>
        </w:rPr>
      </w:pPr>
      <w:r>
        <w:rPr>
          <w:rFonts w:eastAsia="Calibri"/>
          <w:sz w:val="20"/>
          <w:szCs w:val="20"/>
          <w:highlight w:val="none"/>
          <w:lang w:eastAsia="ar-SA"/>
        </w:rPr>
      </w:r>
      <w:r>
        <w:rPr>
          <w:rFonts w:eastAsia="Calibri"/>
          <w:sz w:val="20"/>
          <w:szCs w:val="20"/>
          <w:highlight w:val="none"/>
          <w:lang w:eastAsia="ar-SA"/>
        </w:rPr>
      </w:r>
    </w:p>
    <w:p>
      <w:pPr>
        <w:ind w:left="0" w:right="0" w:firstLine="0"/>
        <w:jc w:val="right"/>
        <w:spacing w:after="0" w:afterAutospacing="0" w:line="240" w:lineRule="auto"/>
        <w:tabs>
          <w:tab w:val="left" w:pos="0" w:leader="none"/>
        </w:tabs>
        <w:rPr>
          <w:rFonts w:eastAsia="Calibri"/>
          <w:sz w:val="20"/>
          <w:szCs w:val="20"/>
          <w:highlight w:val="none"/>
          <w:lang w:eastAsia="ar-SA"/>
        </w:rPr>
      </w:pPr>
      <w:r>
        <w:rPr>
          <w:rFonts w:eastAsia="Calibri"/>
          <w:sz w:val="28"/>
          <w:szCs w:val="28"/>
          <w:lang w:eastAsia="en-US"/>
        </w:rPr>
      </w:r>
      <w:r>
        <w:rPr>
          <w:sz w:val="20"/>
          <w:szCs w:val="20"/>
        </w:rPr>
      </w:r>
      <w:bookmarkStart w:id="0" w:name="undefined"/>
      <w:r>
        <w:rPr>
          <w:rFonts w:eastAsia="Calibri"/>
          <w:sz w:val="20"/>
          <w:szCs w:val="20"/>
          <w:lang w:eastAsia="ar-SA"/>
        </w:rPr>
        <w:t xml:space="preserve">Приложение 1</w:t>
      </w:r>
      <w:r>
        <w:rPr>
          <w:rFonts w:eastAsia="Calibri"/>
          <w:sz w:val="28"/>
          <w:szCs w:val="28"/>
        </w:rPr>
      </w:r>
      <w:r/>
    </w:p>
    <w:p>
      <w:pPr>
        <w:jc w:val="right"/>
        <w:keepNext/>
        <w:spacing w:before="0" w:beforeAutospacing="0" w:line="240" w:lineRule="auto"/>
        <w:tabs>
          <w:tab w:val="left" w:pos="2925" w:leader="none"/>
          <w:tab w:val="left" w:pos="4230" w:leader="none"/>
        </w:tabs>
        <w:rPr>
          <w:rFonts w:eastAsia="Calibri"/>
          <w:sz w:val="16"/>
          <w:szCs w:val="16"/>
        </w:rPr>
        <w:outlineLvl w:val="1"/>
      </w:pPr>
      <w:r>
        <w:rPr>
          <w:rFonts w:eastAsia="Calibri"/>
          <w:sz w:val="20"/>
          <w:szCs w:val="20"/>
          <w:lang w:eastAsia="ar-SA"/>
        </w:rPr>
        <w:t xml:space="preserve">к положению о проведении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jc w:val="right"/>
        <w:spacing w:before="0" w:beforeAutospacing="0" w:line="240" w:lineRule="auto"/>
        <w:widowControl w:val="off"/>
        <w:rPr>
          <w:rFonts w:eastAsia="Calibri"/>
          <w:sz w:val="16"/>
          <w:szCs w:val="16"/>
        </w:rPr>
      </w:pPr>
      <w:r>
        <w:rPr>
          <w:rFonts w:eastAsia="Calibri"/>
          <w:sz w:val="20"/>
          <w:szCs w:val="20"/>
          <w:lang w:eastAsia="ar-SA"/>
        </w:rPr>
        <w:t xml:space="preserve">районной антинаркотической акции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jc w:val="right"/>
        <w:spacing w:before="0" w:beforeAutospacing="0" w:line="240" w:lineRule="auto"/>
        <w:widowControl w:val="off"/>
        <w:rPr>
          <w:rFonts w:eastAsia="Calibri"/>
          <w:sz w:val="16"/>
          <w:szCs w:val="16"/>
        </w:rPr>
      </w:pPr>
      <w:r>
        <w:rPr>
          <w:rFonts w:eastAsia="Calibri"/>
          <w:sz w:val="20"/>
          <w:szCs w:val="20"/>
          <w:lang w:eastAsia="ar-SA"/>
        </w:rPr>
        <w:t xml:space="preserve"> «Небо – территория без наркотиков»</w:t>
      </w:r>
      <w:bookmarkEnd w:id="0"/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jc w:val="center"/>
        <w:spacing w:before="0" w:beforeAutospacing="0" w:line="240" w:lineRule="auto"/>
        <w:widowControl w:val="off"/>
        <w:rPr>
          <w:b/>
          <w:bCs/>
          <w:sz w:val="20"/>
          <w:szCs w:val="20"/>
        </w:rPr>
      </w:pPr>
      <w:r>
        <w:rPr>
          <w:b/>
          <w:bCs/>
          <w:spacing w:val="-2"/>
          <w:sz w:val="22"/>
          <w:szCs w:val="22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  <w:spacing w:before="0" w:beforeAutospacing="0" w:line="240" w:lineRule="auto"/>
        <w:widowControl w:val="off"/>
        <w:rPr>
          <w:b/>
          <w:bCs/>
          <w:spacing w:val="-2"/>
          <w:sz w:val="20"/>
          <w:szCs w:val="20"/>
          <w:highlight w:val="none"/>
        </w:rPr>
      </w:pPr>
      <w:r>
        <w:rPr>
          <w:b/>
          <w:bCs/>
          <w:sz w:val="22"/>
          <w:szCs w:val="22"/>
        </w:rPr>
        <w:t xml:space="preserve">ЗАЯВЛЕНИЕ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ОБ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ОТКАЗЕ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ОТ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ПРЕТЕНЗИЙ/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ОСВОБОЖДЕНИИ</w:t>
      </w:r>
      <w:r>
        <w:rPr>
          <w:b/>
          <w:bCs/>
          <w:spacing w:val="-8"/>
          <w:sz w:val="22"/>
          <w:szCs w:val="22"/>
        </w:rPr>
        <w:t xml:space="preserve"> ОТ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 xml:space="preserve">ОТВЕТСТВЕННОСТИ</w:t>
      </w:r>
      <w:r>
        <w:rPr>
          <w:b/>
          <w:bCs/>
          <w:spacing w:val="-2"/>
          <w:sz w:val="22"/>
          <w:szCs w:val="22"/>
        </w:rPr>
        <w:t xml:space="preserve"> УЧАСТНИКА</w:t>
      </w:r>
      <w:r>
        <w:rPr>
          <w:b/>
          <w:bCs/>
          <w:spacing w:val="-2"/>
          <w:sz w:val="20"/>
          <w:szCs w:val="20"/>
          <w:highlight w:val="none"/>
        </w:rPr>
      </w:r>
      <w:r>
        <w:rPr>
          <w:b/>
          <w:bCs/>
          <w:spacing w:val="-2"/>
          <w:sz w:val="20"/>
          <w:szCs w:val="20"/>
          <w:highlight w:val="none"/>
        </w:rPr>
      </w:r>
    </w:p>
    <w:p>
      <w:pPr>
        <w:jc w:val="center"/>
        <w:spacing w:before="0" w:beforeAutospacing="0" w:line="240" w:lineRule="auto"/>
        <w:tabs>
          <w:tab w:val="left" w:pos="9288" w:leader="none"/>
          <w:tab w:val="left" w:pos="10327" w:leader="none"/>
        </w:tabs>
        <w:rPr>
          <w:b/>
          <w:bCs/>
          <w:sz w:val="20"/>
          <w:szCs w:val="20"/>
          <w:highlight w:val="none"/>
        </w:rPr>
      </w:pPr>
      <w:r>
        <w:rPr>
          <w:b/>
          <w:bCs/>
          <w:sz w:val="22"/>
          <w:szCs w:val="22"/>
        </w:rPr>
        <w:t xml:space="preserve">Р</w:t>
      </w:r>
      <w:r>
        <w:rPr>
          <w:b/>
          <w:bCs/>
          <w:sz w:val="22"/>
          <w:szCs w:val="22"/>
        </w:rPr>
        <w:t xml:space="preserve">айонной антинаркотической акции «Небо – территория без наркотиков»</w:t>
      </w:r>
      <w:r>
        <w:rPr>
          <w:b/>
          <w:bCs/>
          <w:spacing w:val="-5"/>
          <w:sz w:val="22"/>
          <w:szCs w:val="22"/>
        </w:rPr>
        <w:t xml:space="preserve">,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jc w:val="center"/>
        <w:spacing w:before="0" w:beforeAutospacing="0" w:line="240" w:lineRule="auto"/>
        <w:tabs>
          <w:tab w:val="left" w:pos="9288" w:leader="none"/>
          <w:tab w:val="left" w:pos="10327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0"/>
        <w:jc w:val="center"/>
        <w:spacing w:before="0" w:beforeAutospacing="0" w:line="240" w:lineRule="auto"/>
        <w:tabs>
          <w:tab w:val="left" w:pos="9288" w:leader="none"/>
          <w:tab w:val="left" w:pos="10327" w:leader="none"/>
        </w:tabs>
        <w:rPr>
          <w:sz w:val="20"/>
          <w:szCs w:val="20"/>
        </w:rPr>
      </w:pPr>
      <w:r>
        <w:rPr>
          <w:sz w:val="22"/>
          <w:szCs w:val="22"/>
        </w:rPr>
        <w:t xml:space="preserve">_____________________________</w:t>
      </w:r>
      <w:r>
        <w:rPr>
          <w:sz w:val="22"/>
          <w:szCs w:val="22"/>
        </w:rPr>
        <w:t xml:space="preserve">_______________________________________________________________</w:t>
      </w:r>
      <w:r>
        <w:rPr>
          <w:spacing w:val="-10"/>
          <w:sz w:val="22"/>
          <w:szCs w:val="22"/>
        </w:rPr>
        <w:t xml:space="preserve">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71"/>
        <w:jc w:val="left"/>
        <w:spacing w:before="0" w:beforeAutospacing="0" w:line="240" w:lineRule="auto"/>
        <w:tabs>
          <w:tab w:val="left" w:pos="2363" w:leader="none"/>
          <w:tab w:val="left" w:pos="6039" w:leader="none"/>
          <w:tab w:val="left" w:pos="7960" w:leader="none"/>
          <w:tab w:val="left" w:pos="10347" w:leader="none"/>
        </w:tabs>
        <w:rPr>
          <w:sz w:val="20"/>
          <w:szCs w:val="20"/>
        </w:rPr>
      </w:pPr>
      <w:r>
        <w:rPr>
          <w:sz w:val="22"/>
          <w:szCs w:val="22"/>
        </w:rPr>
        <w:t xml:space="preserve">__________ года рождения,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паспорт серия ____ </w:t>
      </w:r>
      <w:r>
        <w:rPr>
          <w:spacing w:val="-10"/>
          <w:sz w:val="22"/>
          <w:szCs w:val="22"/>
        </w:rPr>
        <w:t xml:space="preserve">№ </w:t>
      </w:r>
      <w:r>
        <w:rPr>
          <w:sz w:val="22"/>
          <w:szCs w:val="22"/>
        </w:rPr>
        <w:t xml:space="preserve">_____________ ,</w:t>
      </w:r>
      <w:r>
        <w:rPr>
          <w:sz w:val="22"/>
          <w:szCs w:val="22"/>
        </w:rPr>
        <w:t xml:space="preserve"> ______________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зарегистрированный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 </w:t>
      </w:r>
      <w:r>
        <w:rPr>
          <w:spacing w:val="-2"/>
          <w:sz w:val="22"/>
          <w:szCs w:val="22"/>
        </w:rPr>
        <w:t xml:space="preserve">адресу:</w:t>
      </w:r>
      <w:r>
        <w:rPr>
          <w:sz w:val="22"/>
          <w:szCs w:val="22"/>
        </w:rPr>
        <w:t xml:space="preserve"> _________________________________________________________________________________ 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08" w:firstLine="709"/>
        <w:spacing w:before="0" w:beforeAutospacing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связи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с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bookmarkStart w:id="0" w:name="undefined"/>
      <w:r>
        <w:rPr>
          <w:sz w:val="22"/>
          <w:szCs w:val="22"/>
        </w:rPr>
        <w:t xml:space="preserve">районной антинаркотической акции «Небо – территория без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наркотиков»</w:t>
      </w:r>
      <w:r>
        <w:rPr>
          <w:sz w:val="22"/>
          <w:szCs w:val="22"/>
        </w:rPr>
        <w:t xml:space="preserve">(далее – Акция)</w:t>
      </w:r>
      <w:r>
        <w:rPr>
          <w:spacing w:val="-5"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проходящего </w:t>
      </w:r>
      <w:r>
        <w:rPr>
          <w:sz w:val="22"/>
          <w:szCs w:val="22"/>
        </w:rPr>
        <w:t xml:space="preserve">21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23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августа</w:t>
      </w:r>
      <w:r>
        <w:rPr>
          <w:sz w:val="22"/>
          <w:szCs w:val="22"/>
        </w:rPr>
        <w:t xml:space="preserve"> 2026 года, 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целях предоставления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 к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участию я,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нижеподписавшийся (-</w:t>
      </w:r>
      <w:r>
        <w:rPr>
          <w:sz w:val="22"/>
          <w:szCs w:val="22"/>
        </w:rPr>
        <w:t xml:space="preserve">шаяся</w:t>
      </w:r>
      <w:r>
        <w:rPr>
          <w:sz w:val="22"/>
          <w:szCs w:val="22"/>
        </w:rPr>
        <w:t xml:space="preserve">), подтверждаю, признаю и от своего имени соглашаюсь с нижеследующим: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spacing w:before="0" w:beforeAutospacing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Указанн</w:t>
      </w:r>
      <w:r>
        <w:rPr>
          <w:sz w:val="22"/>
          <w:szCs w:val="22"/>
        </w:rPr>
        <w:t xml:space="preserve">ая Акция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предполагает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наличие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существенных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рисков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получения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травм,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включая </w:t>
      </w:r>
      <w:r>
        <w:rPr>
          <w:sz w:val="22"/>
          <w:szCs w:val="22"/>
        </w:rPr>
        <w:t xml:space="preserve">возможный постоянный паралич и смерть. Несмотря на то, что соблюдение определённых правил, технических норм, использование специального оборудования 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самодисциплина могут снизить эти риски, опасность получения серьёзных травм остаётся. 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осознаю, </w:t>
      </w:r>
      <w:r>
        <w:rPr>
          <w:sz w:val="22"/>
          <w:szCs w:val="22"/>
        </w:rPr>
        <w:t xml:space="preserve">Акция</w:t>
      </w:r>
      <w:r>
        <w:rPr>
          <w:sz w:val="22"/>
          <w:szCs w:val="22"/>
        </w:rPr>
        <w:t xml:space="preserve">, является тем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видом активности, который может повлечь получение серьёзных травм.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Я подтверждаю отсутствие медицинских противопоказаний для участия в данном мероприятии, что подтверждается соответствующими документами. Хранение данных документов также является моей ответственностью.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04" w:firstLine="561"/>
        <w:spacing w:before="0" w:beforeAutospacing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Я сознательно и добровольно беру на себя ответственность за эти риски – как известные, так и неизвестные, в том числе риски, возникшие по причине халатности со стороны лиц, освобождённых от ответственности или иных лиц, и принимаю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себя полную ответственность за моё участие в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Акции</w:t>
      </w:r>
      <w:r>
        <w:rPr>
          <w:sz w:val="22"/>
          <w:szCs w:val="22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04" w:firstLine="561"/>
        <w:spacing w:before="0" w:beforeAutospacing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Я добровольно ознакомлен и соглашаюсь с Положением об организации и проведении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Акции</w:t>
      </w:r>
      <w:r>
        <w:rPr>
          <w:sz w:val="22"/>
          <w:szCs w:val="22"/>
        </w:rPr>
        <w:t xml:space="preserve">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правилами участия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обязуюсь соблюдать все общепринятые требования и условия участия. Я самостоятельно и в полном объёме несу ответственность за свои личные вещи, оставленные мной на территории места проведения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Акции</w:t>
      </w:r>
      <w:r>
        <w:rPr>
          <w:sz w:val="22"/>
          <w:szCs w:val="22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10" w:firstLine="561"/>
        <w:spacing w:before="0" w:beforeAutospacing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Я от своего имени и имени своих наследников, правопреемников, личных представителей и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ближайших родственников настоящим заявлением освобождаю от ответственности и судебного преследования МАУ «РМЦ», должностных лиц, агентов и/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или сотрудников, соорганизаторов, других участников, финансирующие организации, спонсоров, рекламодателей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соответствующих случаях владельцев и арендодателей помещений, в которых </w:t>
      </w:r>
      <w:r>
        <w:rPr>
          <w:spacing w:val="12"/>
          <w:sz w:val="22"/>
          <w:szCs w:val="22"/>
        </w:rPr>
        <w:t xml:space="preserve">проводятся мероприятия </w:t>
      </w:r>
      <w:r>
        <w:rPr>
          <w:sz w:val="22"/>
          <w:szCs w:val="22"/>
        </w:rPr>
        <w:t xml:space="preserve">(«</w:t>
      </w:r>
      <w:r>
        <w:rPr>
          <w:spacing w:val="11"/>
          <w:sz w:val="22"/>
          <w:szCs w:val="22"/>
        </w:rPr>
        <w:t xml:space="preserve">освобождаемые</w:t>
      </w:r>
      <w:r>
        <w:rPr>
          <w:spacing w:val="40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лица»),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pacing w:val="4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случае</w:t>
      </w:r>
      <w:r>
        <w:rPr>
          <w:spacing w:val="40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причинения</w:t>
      </w:r>
      <w:r>
        <w:rPr>
          <w:spacing w:val="4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любой</w:t>
      </w:r>
      <w:r>
        <w:rPr>
          <w:spacing w:val="4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травмы,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нетрудоспособности,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смерти, ущерба или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повреждения, причиняемого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лицу или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имуществу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причине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халатности лиц, освобождённых от ответственности, или причине в полной мере, разрешённой законом.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08" w:firstLine="561"/>
        <w:spacing w:before="0" w:beforeAutospacing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Настоящим заявлением я даю согласие организаторам мероприятия на фотосъёмку, а</w:t>
      </w:r>
      <w:r>
        <w:rPr>
          <w:sz w:val="22"/>
          <w:szCs w:val="22"/>
        </w:rPr>
        <w:t xml:space="preserve"> т</w:t>
      </w:r>
      <w:r>
        <w:rPr>
          <w:sz w:val="22"/>
          <w:szCs w:val="22"/>
        </w:rPr>
        <w:t xml:space="preserve">акже запись моего голоса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выступлений, использование моих фотографий, силуэтных изображений и других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материалов, предполагающих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воспроизведение моего внешнего облика и голоса, для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маркетинговых целей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в рамках данного мероприятия и мероприятий, которые будут проводиться в последующие годы.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09" w:firstLine="561"/>
        <w:spacing w:before="0" w:beforeAutospacing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Я признаю, что может проводиться аудио-, видео-, кино- и/ или фотосъёмка моего участия, и, давая согласие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фотосъёмку и/ или видеосъёмку, я безвозмездно и бесплатно передаю права, перечисленные в п. 5 выше, организаторам мероприятия.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06" w:firstLine="561"/>
        <w:spacing w:before="0" w:beforeAutospacing="0" w:line="240" w:lineRule="auto"/>
        <w:rPr>
          <w:sz w:val="20"/>
          <w:szCs w:val="20"/>
        </w:rPr>
      </w:pPr>
      <w:r>
        <w:rPr>
          <w:sz w:val="22"/>
          <w:szCs w:val="22"/>
        </w:rPr>
        <w:t xml:space="preserve">Я, в соответствии с частью 4 статьи 9 Федерального закона от 27.07.2006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№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152-ФЗ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«О персональных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данных»,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даю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согласие организаторам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обработку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 xml:space="preserve">моих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персональных данных,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включая их сбор, запись, систематизацию, накопление, хранение, уточнение (обновление, изменение),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использование, обезличивание, блокирование, удаление, уничтожение.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04" w:firstLine="561"/>
        <w:spacing w:before="0" w:beforeAutospacing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НАСТОЯЩИМ СОГЛАШЕНИЕМ ОБ ОТКАЗЕ ОТ ПРЕТЕНЗИЙ/ ОСВОБОЖДЕНИИ ОТ ОТВЕТСТВЕННОСТИ И ПРИНЯТИИ РИСКОВ ОЗНАКОМЛЕН. Я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ПОЛНОСТЬЮ ОСОЗНАЮ, ЧТО, ПОДПИСЫВАЯ ДАННЫЙ ДОКУМЕНТ, Я</w:t>
      </w:r>
      <w:r>
        <w:rPr>
          <w:b/>
          <w:sz w:val="22"/>
          <w:szCs w:val="22"/>
          <w:lang w:val="en-US"/>
        </w:rPr>
        <w:t xml:space="preserve"> </w:t>
      </w:r>
      <w:r>
        <w:rPr>
          <w:b/>
          <w:sz w:val="22"/>
          <w:szCs w:val="22"/>
        </w:rPr>
        <w:t xml:space="preserve">ОТКАЗЫВАЮСЬ ОТ ОПРЕДЕЛЁННЫХ ПРАВ. Я ПОДПИСЫВАЮ НАСТОЯЩИЙ ДОКУМЕНТ ДОБРОВОЛЬНО И БЕЗ КАКОГО-ЛИБО ПРИНУЖДЕНИЯ.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left"/>
        <w:spacing w:before="0" w:beforeAutospacing="0" w:line="240" w:lineRule="auto"/>
        <w:rPr>
          <w:b/>
          <w:sz w:val="20"/>
          <w:szCs w:val="20"/>
        </w:rPr>
      </w:pPr>
      <w:r>
        <w:rPr>
          <w:b/>
          <w:sz w:val="22"/>
          <w:szCs w:val="22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spacing w:before="0" w:beforeAutospacing="0" w:line="240" w:lineRule="auto"/>
        <w:tabs>
          <w:tab w:val="left" w:pos="3924" w:leader="none"/>
          <w:tab w:val="left" w:pos="7883" w:leader="none"/>
          <w:tab w:val="left" w:pos="10305" w:leader="none"/>
        </w:tabs>
        <w:rPr>
          <w:sz w:val="20"/>
          <w:szCs w:val="20"/>
        </w:rPr>
      </w:pPr>
      <w:r>
        <w:rPr>
          <w:spacing w:val="-2"/>
          <w:sz w:val="22"/>
          <w:szCs w:val="22"/>
        </w:rPr>
        <w:t xml:space="preserve">ПОДПИСЬ: __</w:t>
      </w:r>
      <w:r>
        <w:rPr>
          <w:sz w:val="22"/>
          <w:szCs w:val="22"/>
        </w:rPr>
        <w:t xml:space="preserve">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beforeAutospacing="0" w:line="240" w:lineRule="auto"/>
        <w:tabs>
          <w:tab w:val="left" w:pos="3924" w:leader="none"/>
          <w:tab w:val="left" w:pos="7883" w:leader="none"/>
          <w:tab w:val="left" w:pos="10305" w:leader="none"/>
        </w:tabs>
        <w:rPr>
          <w:sz w:val="20"/>
          <w:szCs w:val="20"/>
        </w:rPr>
      </w:pPr>
      <w:r>
        <w:rPr>
          <w:sz w:val="22"/>
          <w:szCs w:val="22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beforeAutospacing="0" w:line="240" w:lineRule="auto"/>
        <w:tabs>
          <w:tab w:val="left" w:pos="3924" w:leader="none"/>
          <w:tab w:val="left" w:pos="7883" w:leader="none"/>
          <w:tab w:val="left" w:pos="10305" w:leader="none"/>
        </w:tabs>
        <w:rPr>
          <w:spacing w:val="-2"/>
          <w:sz w:val="20"/>
          <w:szCs w:val="20"/>
        </w:rPr>
      </w:pPr>
      <w:r>
        <w:rPr>
          <w:spacing w:val="-2"/>
          <w:sz w:val="22"/>
          <w:szCs w:val="22"/>
        </w:rPr>
        <w:t xml:space="preserve">ДАТА: __________________</w:t>
      </w:r>
      <w:r>
        <w:rPr>
          <w:spacing w:val="-2"/>
          <w:sz w:val="20"/>
          <w:szCs w:val="20"/>
        </w:rPr>
      </w:r>
      <w:r>
        <w:rPr>
          <w:spacing w:val="-2"/>
          <w:sz w:val="20"/>
          <w:szCs w:val="20"/>
        </w:rPr>
      </w:r>
    </w:p>
    <w:p>
      <w:pPr>
        <w:jc w:val="right"/>
        <w:keepNext/>
        <w:spacing w:line="100" w:lineRule="atLeast"/>
        <w:tabs>
          <w:tab w:val="left" w:pos="2925" w:leader="none"/>
          <w:tab w:val="left" w:pos="4230" w:leader="none"/>
        </w:tabs>
        <w:rPr>
          <w:rFonts w:eastAsia="Calibri"/>
          <w:sz w:val="20"/>
          <w:szCs w:val="20"/>
        </w:rPr>
        <w:outlineLvl w:val="1"/>
      </w:pPr>
      <w:r>
        <w:rPr>
          <w:rFonts w:eastAsia="Calibri"/>
          <w:sz w:val="20"/>
          <w:szCs w:val="20"/>
          <w:lang w:eastAsia="ar-SA"/>
        </w:rPr>
        <w:t xml:space="preserve">Приложение 2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keepNext/>
        <w:spacing w:line="100" w:lineRule="atLeast"/>
        <w:tabs>
          <w:tab w:val="left" w:pos="2925" w:leader="none"/>
          <w:tab w:val="left" w:pos="4230" w:leader="none"/>
        </w:tabs>
        <w:rPr>
          <w:rFonts w:eastAsia="Calibri"/>
          <w:sz w:val="20"/>
          <w:szCs w:val="20"/>
        </w:rPr>
        <w:outlineLvl w:val="1"/>
      </w:pPr>
      <w:r>
        <w:rPr>
          <w:rFonts w:eastAsia="Calibri"/>
          <w:sz w:val="20"/>
          <w:szCs w:val="20"/>
          <w:lang w:eastAsia="ar-SA"/>
        </w:rPr>
        <w:t xml:space="preserve">к положению о проведении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widowControl w:val="off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eastAsia="ar-SA"/>
        </w:rPr>
        <w:t xml:space="preserve">районной антинаркотической акции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widowControl w:val="off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eastAsia="ar-SA"/>
        </w:rPr>
        <w:t xml:space="preserve"> «Небо – территория без наркотиков»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СОГЛАСИЕ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ОБРАБОТКУ ПЕРСОНАЛЬНЫХ ДАННЫХ И ИСПОЛЬЗОВАНИЕ ПРЕДОСТАВЛЯЕМОЙ ИНФОРМАЦИИ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УЧАСТНИКА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 РАЙОННОЙ АНТИНАРКОТИЧЕСКОЙ АКЦИ</w:t>
      </w:r>
      <w:r>
        <w:rPr>
          <w:b/>
          <w:bCs/>
          <w:sz w:val="24"/>
          <w:szCs w:val="24"/>
        </w:rPr>
        <w:t xml:space="preserve">И «НЕБО – ТЕРИТОРИЯ БЕЗ НАРКОТИКОВ»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ГОРОДЕ ЯЛУТОРОВСК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left"/>
        <w:spacing w:line="240" w:lineRule="auto"/>
        <w:rPr>
          <w:sz w:val="28"/>
          <w:szCs w:val="24"/>
        </w:rPr>
      </w:pPr>
      <w:r/>
      <w:bookmarkStart w:id="0" w:name="undefined"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right"/>
        <w:spacing w:line="240" w:lineRule="auto"/>
        <w:rPr>
          <w:sz w:val="18"/>
          <w:szCs w:val="24"/>
        </w:rPr>
      </w:pPr>
      <w:r>
        <w:rPr>
          <w:sz w:val="18"/>
          <w:szCs w:val="24"/>
        </w:rPr>
        <w:t xml:space="preserve">Директору </w:t>
      </w:r>
      <w:r>
        <w:rPr>
          <w:sz w:val="18"/>
          <w:szCs w:val="24"/>
        </w:rPr>
        <w:t xml:space="preserve">муниципального автономного </w:t>
      </w:r>
      <w:r>
        <w:rPr>
          <w:sz w:val="18"/>
          <w:szCs w:val="24"/>
        </w:rPr>
      </w:r>
      <w:r>
        <w:rPr>
          <w:sz w:val="18"/>
          <w:szCs w:val="24"/>
        </w:rPr>
      </w:r>
    </w:p>
    <w:p>
      <w:pPr>
        <w:ind w:firstLine="709"/>
        <w:jc w:val="righ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учреждения Сургутского района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righ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«Районный молодёжный центр»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righ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Е.А. Закировой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right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lef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от ____________________________________________________________________________________________,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проживающего (-ей) по адресу __________________________________________________________________________,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паспорт серии ___________ № ___________________, выдан__________________________________________________ ______________________________________________________________________________________________________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center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0" w:right="0" w:firstLine="0"/>
        <w:jc w:val="center"/>
        <w:spacing w:line="240" w:lineRule="auto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</w:rPr>
        <w:t xml:space="preserve">Согласие на обработку персональных данных 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Я,____________________________________________________________________________________________, являюс</w:t>
      </w:r>
      <w:r>
        <w:rPr>
          <w:sz w:val="20"/>
          <w:szCs w:val="20"/>
        </w:rPr>
        <w:t xml:space="preserve">ь участником мероприятий МАУ </w:t>
      </w:r>
      <w:r>
        <w:rPr>
          <w:sz w:val="20"/>
          <w:szCs w:val="20"/>
        </w:rPr>
        <w:t xml:space="preserve">«РМЦ» в соответствии с требованиями ст. 9 Федерального закона от 27 июля 2006 г. №</w:t>
      </w:r>
      <w:r>
        <w:rPr>
          <w:sz w:val="20"/>
          <w:szCs w:val="20"/>
          <w:lang w:val="en-US"/>
        </w:rPr>
        <w:t xml:space="preserve"> </w:t>
      </w:r>
      <w:r>
        <w:rPr>
          <w:sz w:val="20"/>
          <w:szCs w:val="20"/>
        </w:rPr>
        <w:t xml:space="preserve">152-ФЗ «О персональных данных» даю своё согласие на обработку моих персональных данных, необходимы</w:t>
      </w:r>
      <w:r>
        <w:rPr>
          <w:sz w:val="20"/>
          <w:szCs w:val="20"/>
        </w:rPr>
        <w:t xml:space="preserve">х МАУ </w:t>
      </w:r>
      <w:r>
        <w:rPr>
          <w:sz w:val="20"/>
          <w:szCs w:val="20"/>
        </w:rPr>
        <w:t xml:space="preserve">«РМЦ» в</w:t>
      </w:r>
      <w:r>
        <w:rPr>
          <w:sz w:val="20"/>
          <w:szCs w:val="20"/>
          <w:lang w:val="en-US"/>
        </w:rPr>
        <w:t xml:space="preserve"> </w:t>
      </w:r>
      <w:r>
        <w:rPr>
          <w:sz w:val="20"/>
          <w:szCs w:val="20"/>
        </w:rPr>
        <w:t xml:space="preserve">связи с отношениями, возникающими меж</w:t>
      </w:r>
      <w:r>
        <w:rPr>
          <w:sz w:val="20"/>
          <w:szCs w:val="20"/>
        </w:rPr>
        <w:t xml:space="preserve">ду участником мероприятий МАУ</w:t>
      </w:r>
      <w:r>
        <w:rPr>
          <w:sz w:val="20"/>
          <w:szCs w:val="20"/>
        </w:rPr>
        <w:t xml:space="preserve"> «РМЦ».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Перечень моих персональ</w:t>
      </w:r>
      <w:r>
        <w:rPr>
          <w:sz w:val="20"/>
          <w:szCs w:val="20"/>
        </w:rPr>
        <w:t xml:space="preserve">ных данных, передаваемых МАУ </w:t>
      </w:r>
      <w:r>
        <w:rPr>
          <w:sz w:val="20"/>
          <w:szCs w:val="20"/>
        </w:rPr>
        <w:t xml:space="preserve">«РМЦ» на обработку: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17"/>
        </w:numPr>
        <w:ind w:left="0" w:firstLine="709"/>
        <w:jc w:val="left"/>
        <w:spacing w:line="240" w:lineRule="auto"/>
        <w:tabs>
          <w:tab w:val="left" w:pos="99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сведения о документах, удостоверяющих личность участника мероприятий Организации (свидетельство рождении и/ или паспорт);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17"/>
        </w:numPr>
        <w:ind w:left="0" w:firstLine="709"/>
        <w:jc w:val="left"/>
        <w:spacing w:line="240" w:lineRule="auto"/>
        <w:tabs>
          <w:tab w:val="left" w:pos="993" w:leader="none"/>
        </w:tabs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сведения</w:t>
      </w:r>
      <w:r>
        <w:rPr>
          <w:sz w:val="20"/>
          <w:szCs w:val="20"/>
          <w:lang w:val="en-US"/>
        </w:rPr>
        <w:t xml:space="preserve"> о </w:t>
      </w:r>
      <w:r>
        <w:rPr>
          <w:sz w:val="20"/>
          <w:szCs w:val="20"/>
          <w:lang w:val="en-US"/>
        </w:rPr>
        <w:t xml:space="preserve">составе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семьи</w:t>
      </w:r>
      <w:r>
        <w:rPr>
          <w:sz w:val="20"/>
          <w:szCs w:val="20"/>
          <w:lang w:val="en-US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17"/>
        </w:numPr>
        <w:ind w:left="0" w:firstLine="709"/>
        <w:jc w:val="left"/>
        <w:spacing w:line="240" w:lineRule="auto"/>
        <w:tabs>
          <w:tab w:val="left" w:pos="993" w:leader="none"/>
        </w:tabs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сведения</w:t>
      </w:r>
      <w:r>
        <w:rPr>
          <w:sz w:val="20"/>
          <w:szCs w:val="20"/>
          <w:lang w:val="en-US"/>
        </w:rPr>
        <w:t xml:space="preserve"> о </w:t>
      </w:r>
      <w:r>
        <w:rPr>
          <w:sz w:val="20"/>
          <w:szCs w:val="20"/>
          <w:lang w:val="en-US"/>
        </w:rPr>
        <w:t xml:space="preserve">месте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проживания</w:t>
      </w:r>
      <w:r>
        <w:rPr>
          <w:sz w:val="20"/>
          <w:szCs w:val="20"/>
          <w:lang w:val="en-US"/>
        </w:rPr>
        <w:t xml:space="preserve">;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17"/>
        </w:numPr>
        <w:ind w:left="0" w:firstLine="709"/>
        <w:jc w:val="left"/>
        <w:spacing w:line="240" w:lineRule="auto"/>
        <w:tabs>
          <w:tab w:val="left" w:pos="99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сведения о моём месте работы или учёбы.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Я д</w:t>
      </w:r>
      <w:r>
        <w:rPr>
          <w:sz w:val="20"/>
          <w:szCs w:val="20"/>
        </w:rPr>
        <w:t xml:space="preserve">аю согласие на обработку МАУ </w:t>
      </w:r>
      <w:r>
        <w:rPr>
          <w:sz w:val="20"/>
          <w:szCs w:val="20"/>
        </w:rPr>
        <w:t xml:space="preserve">«РМЦ» своих персональных данных, то есть совершение, в том числе следующих действий: обработку (включая сбор, систематизацию, нако</w:t>
      </w:r>
      <w:r>
        <w:rPr>
          <w:sz w:val="20"/>
          <w:szCs w:val="20"/>
        </w:rPr>
        <w:t xml:space="preserve">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</w:t>
      </w:r>
      <w:r>
        <w:rPr>
          <w:sz w:val="20"/>
          <w:szCs w:val="20"/>
        </w:rPr>
        <w:t xml:space="preserve"> также на публикацию моих видео, фотоизображений с моей фамилией, именем, отчеством, наименованием образовательной организации и моих работ, представленных на конкурс, проходящий в рамках мероприятий МАУ «РМЦ» в официальных группах Организации, созданных в</w:t>
      </w:r>
      <w:r>
        <w:rPr>
          <w:sz w:val="20"/>
          <w:szCs w:val="20"/>
          <w:lang w:val="en-US"/>
        </w:rPr>
        <w:t xml:space="preserve"> </w:t>
      </w:r>
      <w:r>
        <w:rPr>
          <w:sz w:val="20"/>
          <w:szCs w:val="20"/>
        </w:rPr>
        <w:t xml:space="preserve">социальных сетях в Интернете, а также на объектах наружной рекламы (баннерах, билбордах, афишах и пр.).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действует бессрочно.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может быть мной отозвано в любой момент.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В случае неправомерного использования предоставленных данных согласие отзывается моим письменным заявлением.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года № 152-ФЗ).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«____» ______________ 20 __   г.        __________________                      ______________________________________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подпись                                          Фамилия, имя, отчество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Подтверждаю, что ознакомлен (а) с положениями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«____» ______________ 20 __   г.        __________________                 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подпись                                              Фамилия, имя, отчество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40" w:lineRule="auto"/>
        <w:widowControl w:val="o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spacing w:line="240" w:lineRule="auto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contextualSpacing/>
        <w:jc w:val="right"/>
        <w:spacing w:after="200"/>
        <w:shd w:val="clear" w:color="auto" w:fill="ffffff"/>
        <w:tabs>
          <w:tab w:val="left" w:pos="1134" w:leader="none"/>
        </w:tabs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</w:r>
      <w:r>
        <w:rPr>
          <w:rFonts w:eastAsia="Calibri"/>
          <w:sz w:val="22"/>
          <w:szCs w:val="22"/>
          <w:lang w:eastAsia="ar-SA"/>
        </w:rPr>
      </w:r>
      <w:r>
        <w:rPr>
          <w:rFonts w:eastAsia="Calibri"/>
          <w:sz w:val="22"/>
          <w:szCs w:val="22"/>
          <w:lang w:eastAsia="ar-SA"/>
        </w:rPr>
      </w:r>
    </w:p>
    <w:p>
      <w:pPr>
        <w:jc w:val="right"/>
        <w:keepNext/>
        <w:spacing w:line="100" w:lineRule="atLeast"/>
        <w:tabs>
          <w:tab w:val="left" w:pos="2925" w:leader="none"/>
          <w:tab w:val="left" w:pos="4230" w:leader="none"/>
        </w:tabs>
        <w:rPr>
          <w:rFonts w:eastAsia="Calibri"/>
          <w:sz w:val="20"/>
          <w:szCs w:val="20"/>
        </w:rPr>
        <w:outlineLvl w:val="1"/>
      </w:pPr>
      <w:r>
        <w:rPr>
          <w:rFonts w:eastAsia="Calibri"/>
          <w:sz w:val="20"/>
          <w:szCs w:val="20"/>
          <w:lang w:eastAsia="ar-SA"/>
        </w:rPr>
        <w:t xml:space="preserve">Приложение </w:t>
      </w:r>
      <w:r>
        <w:rPr>
          <w:rFonts w:eastAsia="Calibri"/>
          <w:sz w:val="20"/>
          <w:szCs w:val="20"/>
          <w:lang w:eastAsia="ar-SA"/>
        </w:rPr>
        <w:t xml:space="preserve">3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keepNext/>
        <w:spacing w:line="100" w:lineRule="atLeast"/>
        <w:tabs>
          <w:tab w:val="left" w:pos="2925" w:leader="none"/>
          <w:tab w:val="left" w:pos="4230" w:leader="none"/>
        </w:tabs>
        <w:rPr>
          <w:rFonts w:eastAsia="Calibri"/>
          <w:sz w:val="20"/>
          <w:szCs w:val="20"/>
        </w:rPr>
        <w:outlineLvl w:val="1"/>
      </w:pPr>
      <w:r>
        <w:rPr>
          <w:rFonts w:eastAsia="Calibri"/>
          <w:sz w:val="20"/>
          <w:szCs w:val="20"/>
          <w:lang w:eastAsia="ar-SA"/>
        </w:rPr>
        <w:t xml:space="preserve">к положению о проведении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widowControl w:val="off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eastAsia="ar-SA"/>
        </w:rPr>
        <w:t xml:space="preserve">районной антинаркотической акции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widowControl w:val="off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eastAsia="ar-SA"/>
        </w:rPr>
        <w:t xml:space="preserve"> «Небо – территория без наркотиков»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left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Программа р</w:t>
      </w:r>
      <w:r>
        <w:rPr>
          <w:b/>
          <w:bCs/>
          <w:color w:val="000000"/>
          <w:sz w:val="28"/>
          <w:szCs w:val="28"/>
        </w:rPr>
        <w:t xml:space="preserve">айонной антинаркотической акции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«Небо – территория без наркотиков»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6344"/>
      </w:tblGrid>
      <w:tr>
        <w:tblPrEx/>
        <w:trPr>
          <w:trHeight w:val="485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  <w:lang w:val="en-A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en-AU"/>
              </w:rPr>
            </w:r>
            <w:r>
              <w:rPr>
                <w:rFonts w:eastAsia="Calibri"/>
                <w:b/>
                <w:color w:val="000000"/>
                <w:sz w:val="28"/>
                <w:szCs w:val="28"/>
                <w:lang w:val="en-AU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Время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Программа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14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:00 –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4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45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Сбор, регистрация участников. (Тюменская область, город Ялуторовск, Автодорога Ялуторовск-аэродром, строение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Автономная некоммерческая организация дополнительного профессионального образования «Тюменский авиационно-технический спортивный клуб общероссийской общественно-государственной организации «Добровольное общество содействия армии, авиации и флоту России»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4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45 – 15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:00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Торжественное открытие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Акции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21.08.2026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15:00 –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6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:00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Интерактивная профилактическая дискуссия «Наркотики, алкоголь - секреты манипуляции»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6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:00 –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:00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Теоретическое занятие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по прыжкам с парашютом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:00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22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:00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Свободное время 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(прогулки по территории,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подготовка к отбою)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22:00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Отбой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22.08.2026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08:00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Подъем</w:t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22.08.2026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09:00 –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:00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Проведение инструктажа</w:t>
            </w:r>
            <w:bookmarkStart w:id="0" w:name="undefined"/>
            <w:r/>
            <w:bookmarkEnd w:id="0"/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22.08.2026</w:t>
            </w:r>
            <w:r>
              <w:rPr>
                <w:rFonts w:eastAsia="Calibri"/>
                <w:color w:val="000000"/>
                <w:sz w:val="28"/>
                <w:szCs w:val="28"/>
                <w:highlight w:val="yellow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:00 –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:00</w:t>
            </w:r>
            <w:r>
              <w:rPr>
                <w:rFonts w:eastAsia="Calibri"/>
                <w:color w:val="000000"/>
                <w:sz w:val="28"/>
                <w:szCs w:val="28"/>
                <w:highlight w:val="yellow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Прыжки с парашютом</w:t>
            </w:r>
            <w:r>
              <w:rPr>
                <w:rFonts w:eastAsia="Calibri"/>
                <w:color w:val="000000"/>
                <w:sz w:val="28"/>
                <w:szCs w:val="28"/>
                <w:highlight w:val="yellow"/>
              </w:rPr>
            </w:r>
            <w:r>
              <w:rPr>
                <w:rFonts w:eastAsia="Calibri"/>
                <w:color w:val="000000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22.08.2026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:00 – 17: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Торжественное закрытие Акции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22.08.2026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 –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8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: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Разъезд участников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</w:tbl>
    <w:p>
      <w:pPr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right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OpenSymbol">
    <w:panose1 w:val="05010000000000000000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bullet"/>
      <w:isLgl w:val="false"/>
      <w:suff w:val="tab"/>
      <w:lvlText w:val=""/>
      <w:lvlJc w:val="left"/>
      <w:pPr>
        <w:ind w:left="1800" w:hanging="720"/>
      </w:pPr>
      <w:rPr>
        <w:rFonts w:hint="default" w:ascii="Symbol" w:hAnsi="Symbol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928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9" w:hanging="87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9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‒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bullet"/>
      <w:isLgl w:val="false"/>
      <w:suff w:val="tab"/>
      <w:lvlText w:val=""/>
      <w:lvlJc w:val="left"/>
      <w:pPr>
        <w:ind w:left="1800" w:hanging="720"/>
      </w:pPr>
      <w:rPr>
        <w:rFonts w:hint="default" w:ascii="Symbol" w:hAnsi="Symbol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‒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9" w:hanging="87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9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67"/>
    <w:link w:val="864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867"/>
    <w:link w:val="865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867"/>
    <w:link w:val="866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3"/>
    <w:next w:val="86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7"/>
    <w:link w:val="708"/>
    <w:uiPriority w:val="10"/>
    <w:rPr>
      <w:sz w:val="48"/>
      <w:szCs w:val="48"/>
    </w:rPr>
  </w:style>
  <w:style w:type="paragraph" w:styleId="710">
    <w:name w:val="Subtitle"/>
    <w:basedOn w:val="863"/>
    <w:next w:val="86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7"/>
    <w:link w:val="710"/>
    <w:uiPriority w:val="11"/>
    <w:rPr>
      <w:sz w:val="24"/>
      <w:szCs w:val="24"/>
    </w:rPr>
  </w:style>
  <w:style w:type="paragraph" w:styleId="712">
    <w:name w:val="Quote"/>
    <w:basedOn w:val="863"/>
    <w:next w:val="86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3"/>
    <w:next w:val="86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3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basedOn w:val="867"/>
    <w:link w:val="716"/>
    <w:uiPriority w:val="99"/>
  </w:style>
  <w:style w:type="paragraph" w:styleId="718">
    <w:name w:val="Footer"/>
    <w:basedOn w:val="863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7"/>
    <w:link w:val="718"/>
    <w:uiPriority w:val="99"/>
  </w:style>
  <w:style w:type="paragraph" w:styleId="720">
    <w:name w:val="Caption"/>
    <w:basedOn w:val="863"/>
    <w:next w:val="863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867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Footnote Text Char"/>
    <w:link w:val="870"/>
    <w:uiPriority w:val="99"/>
    <w:rPr>
      <w:sz w:val="18"/>
    </w:rPr>
  </w:style>
  <w:style w:type="character" w:styleId="848">
    <w:name w:val="footnote reference"/>
    <w:basedOn w:val="867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7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4">
    <w:name w:val="Heading 1"/>
    <w:basedOn w:val="863"/>
    <w:next w:val="863"/>
    <w:link w:val="896"/>
    <w:uiPriority w:val="9"/>
    <w:qFormat/>
    <w:pPr>
      <w:keepNext/>
      <w:spacing w:line="100" w:lineRule="atLeast"/>
      <w:tabs>
        <w:tab w:val="left" w:pos="2925" w:leader="none"/>
        <w:tab w:val="left" w:pos="4230" w:leader="none"/>
      </w:tabs>
      <w:outlineLvl w:val="0"/>
    </w:pPr>
    <w:rPr>
      <w:sz w:val="28"/>
      <w:szCs w:val="28"/>
    </w:rPr>
  </w:style>
  <w:style w:type="paragraph" w:styleId="865">
    <w:name w:val="Heading 2"/>
    <w:basedOn w:val="863"/>
    <w:next w:val="863"/>
    <w:link w:val="897"/>
    <w:uiPriority w:val="9"/>
    <w:unhideWhenUsed/>
    <w:qFormat/>
    <w:pPr>
      <w:keepNext/>
      <w:spacing w:line="100" w:lineRule="atLeast"/>
      <w:tabs>
        <w:tab w:val="left" w:pos="2925" w:leader="none"/>
        <w:tab w:val="left" w:pos="4230" w:leader="none"/>
      </w:tabs>
      <w:outlineLvl w:val="1"/>
    </w:pPr>
    <w:rPr>
      <w:sz w:val="24"/>
      <w:szCs w:val="24"/>
    </w:rPr>
  </w:style>
  <w:style w:type="paragraph" w:styleId="866">
    <w:name w:val="Heading 3"/>
    <w:basedOn w:val="863"/>
    <w:next w:val="863"/>
    <w:link w:val="898"/>
    <w:uiPriority w:val="9"/>
    <w:unhideWhenUsed/>
    <w:qFormat/>
    <w:pPr>
      <w:ind w:firstLine="5670"/>
      <w:keepNext/>
      <w:outlineLvl w:val="2"/>
    </w:pPr>
    <w:rPr>
      <w:sz w:val="24"/>
      <w:szCs w:val="24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footnote text"/>
    <w:basedOn w:val="863"/>
    <w:link w:val="871"/>
    <w:uiPriority w:val="99"/>
    <w:semiHidden/>
    <w:unhideWhenUsed/>
  </w:style>
  <w:style w:type="character" w:styleId="871" w:customStyle="1">
    <w:name w:val="Текст сноски Знак"/>
    <w:basedOn w:val="867"/>
    <w:link w:val="87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2">
    <w:name w:val="Body Text Indent"/>
    <w:basedOn w:val="863"/>
    <w:link w:val="873"/>
    <w:unhideWhenUsed/>
    <w:pPr>
      <w:ind w:left="360"/>
      <w:spacing w:line="360" w:lineRule="auto"/>
    </w:pPr>
    <w:rPr>
      <w:sz w:val="28"/>
    </w:rPr>
  </w:style>
  <w:style w:type="character" w:styleId="873" w:customStyle="1">
    <w:name w:val="Основной текст с отступом Знак"/>
    <w:basedOn w:val="867"/>
    <w:link w:val="87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4">
    <w:name w:val="No Spacing"/>
    <w:uiPriority w:val="1"/>
    <w:qFormat/>
    <w:rPr>
      <w:rFonts w:ascii="Calibri" w:hAnsi="Calibri" w:eastAsia="Calibri" w:cs="Times New Roman"/>
    </w:rPr>
  </w:style>
  <w:style w:type="paragraph" w:styleId="875">
    <w:name w:val="List Paragraph"/>
    <w:basedOn w:val="863"/>
    <w:uiPriority w:val="34"/>
    <w:qFormat/>
    <w:pPr>
      <w:contextualSpacing/>
      <w:ind w:left="720"/>
    </w:pPr>
  </w:style>
  <w:style w:type="character" w:styleId="876" w:customStyle="1">
    <w:name w:val="Основной текст_"/>
    <w:link w:val="87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77" w:customStyle="1">
    <w:name w:val="Основной текст1"/>
    <w:basedOn w:val="863"/>
    <w:link w:val="876"/>
    <w:pPr>
      <w:spacing w:after="240" w:line="0" w:lineRule="atLeast"/>
      <w:shd w:val="clear" w:color="auto" w:fill="ffffff"/>
    </w:pPr>
    <w:rPr>
      <w:sz w:val="28"/>
      <w:szCs w:val="28"/>
      <w:lang w:eastAsia="en-US"/>
    </w:rPr>
  </w:style>
  <w:style w:type="character" w:styleId="878" w:customStyle="1">
    <w:name w:val="Заголовок №1_"/>
    <w:link w:val="879"/>
    <w:rPr>
      <w:rFonts w:ascii="Times New Roman" w:hAnsi="Times New Roman" w:eastAsia="Times New Roman" w:cs="Times New Roman"/>
      <w:sz w:val="36"/>
      <w:szCs w:val="36"/>
      <w:shd w:val="clear" w:color="auto" w:fill="ffffff"/>
    </w:rPr>
  </w:style>
  <w:style w:type="paragraph" w:styleId="879" w:customStyle="1">
    <w:name w:val="Заголовок №1"/>
    <w:basedOn w:val="863"/>
    <w:link w:val="878"/>
    <w:pPr>
      <w:ind w:firstLine="1040"/>
      <w:spacing w:before="240" w:after="540" w:line="414" w:lineRule="exact"/>
      <w:shd w:val="clear" w:color="auto" w:fill="ffffff"/>
      <w:outlineLvl w:val="0"/>
    </w:pPr>
    <w:rPr>
      <w:sz w:val="36"/>
      <w:szCs w:val="36"/>
      <w:lang w:eastAsia="en-US"/>
    </w:rPr>
  </w:style>
  <w:style w:type="character" w:styleId="880" w:customStyle="1">
    <w:name w:val="Заголовок №2_"/>
    <w:link w:val="881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81" w:customStyle="1">
    <w:name w:val="Заголовок №2"/>
    <w:basedOn w:val="863"/>
    <w:link w:val="880"/>
    <w:pPr>
      <w:spacing w:before="540" w:line="0" w:lineRule="atLeast"/>
      <w:shd w:val="clear" w:color="auto" w:fill="ffffff"/>
      <w:outlineLvl w:val="1"/>
    </w:pPr>
    <w:rPr>
      <w:sz w:val="28"/>
      <w:szCs w:val="28"/>
      <w:lang w:eastAsia="en-US"/>
    </w:rPr>
  </w:style>
  <w:style w:type="character" w:styleId="882" w:customStyle="1">
    <w:name w:val="Основной текст (2)_"/>
    <w:link w:val="883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83" w:customStyle="1">
    <w:name w:val="Основной текст (2)"/>
    <w:basedOn w:val="863"/>
    <w:link w:val="882"/>
    <w:pPr>
      <w:jc w:val="center"/>
      <w:spacing w:before="240" w:after="240" w:line="317" w:lineRule="exact"/>
      <w:shd w:val="clear" w:color="auto" w:fill="ffffff"/>
    </w:pPr>
    <w:rPr>
      <w:sz w:val="28"/>
      <w:szCs w:val="28"/>
      <w:lang w:eastAsia="en-US"/>
    </w:rPr>
  </w:style>
  <w:style w:type="character" w:styleId="884" w:customStyle="1">
    <w:name w:val="Заголовок №2 + Интервал 4 pt"/>
    <w:rPr>
      <w:rFonts w:hint="default" w:ascii="Times New Roman" w:hAnsi="Times New Roman" w:eastAsia="Times New Roman" w:cs="Times New Roman"/>
      <w:spacing w:val="80"/>
      <w:sz w:val="28"/>
      <w:szCs w:val="28"/>
      <w:shd w:val="clear" w:color="auto" w:fill="ffffff"/>
    </w:rPr>
  </w:style>
  <w:style w:type="character" w:styleId="885" w:customStyle="1">
    <w:name w:val="Основной текст + Интервал -1 pt"/>
    <w:rPr>
      <w:rFonts w:hint="default" w:ascii="Times New Roman" w:hAnsi="Times New Roman" w:eastAsia="Times New Roman" w:cs="Times New Roman"/>
      <w:spacing w:val="-30"/>
      <w:sz w:val="28"/>
      <w:szCs w:val="28"/>
      <w:shd w:val="clear" w:color="auto" w:fill="ffffff"/>
    </w:rPr>
  </w:style>
  <w:style w:type="paragraph" w:styleId="886">
    <w:name w:val="Body Text Indent 2"/>
    <w:basedOn w:val="863"/>
    <w:link w:val="887"/>
    <w:uiPriority w:val="99"/>
    <w:unhideWhenUsed/>
    <w:pPr>
      <w:ind w:left="283"/>
      <w:spacing w:after="120" w:line="480" w:lineRule="auto"/>
    </w:pPr>
  </w:style>
  <w:style w:type="character" w:styleId="887" w:customStyle="1">
    <w:name w:val="Основной текст с отступом 2 Знак"/>
    <w:basedOn w:val="867"/>
    <w:link w:val="8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Body Text"/>
    <w:basedOn w:val="863"/>
    <w:link w:val="889"/>
    <w:uiPriority w:val="99"/>
    <w:semiHidden/>
    <w:unhideWhenUsed/>
    <w:pPr>
      <w:spacing w:after="120"/>
    </w:pPr>
  </w:style>
  <w:style w:type="character" w:styleId="889" w:customStyle="1">
    <w:name w:val="Основной текст Знак"/>
    <w:basedOn w:val="867"/>
    <w:link w:val="88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0" w:customStyle="1">
    <w:name w:val="Абзац списка1"/>
    <w:basedOn w:val="863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table" w:styleId="891">
    <w:name w:val="Table Grid"/>
    <w:basedOn w:val="868"/>
    <w:uiPriority w:val="59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92">
    <w:name w:val="Body Text 2"/>
    <w:basedOn w:val="863"/>
    <w:link w:val="893"/>
    <w:uiPriority w:val="99"/>
    <w:unhideWhenUsed/>
    <w:rPr>
      <w:sz w:val="28"/>
      <w:szCs w:val="28"/>
    </w:rPr>
  </w:style>
  <w:style w:type="character" w:styleId="893" w:customStyle="1">
    <w:name w:val="Основной текст 2 Знак"/>
    <w:basedOn w:val="867"/>
    <w:link w:val="89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4">
    <w:name w:val="Body Text Indent 3"/>
    <w:basedOn w:val="863"/>
    <w:link w:val="895"/>
    <w:uiPriority w:val="99"/>
    <w:unhideWhenUsed/>
    <w:pPr>
      <w:ind w:firstLine="5954"/>
      <w:spacing w:line="100" w:lineRule="atLeast"/>
      <w:tabs>
        <w:tab w:val="left" w:pos="2925" w:leader="none"/>
        <w:tab w:val="left" w:pos="4230" w:leader="none"/>
      </w:tabs>
    </w:pPr>
    <w:rPr>
      <w:sz w:val="24"/>
      <w:szCs w:val="24"/>
    </w:rPr>
  </w:style>
  <w:style w:type="character" w:styleId="895" w:customStyle="1">
    <w:name w:val="Основной текст с отступом 3 Знак"/>
    <w:basedOn w:val="867"/>
    <w:link w:val="8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Заголовок 1 Знак"/>
    <w:basedOn w:val="867"/>
    <w:link w:val="864"/>
    <w:uiPriority w:val="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97" w:customStyle="1">
    <w:name w:val="Заголовок 2 Знак"/>
    <w:basedOn w:val="867"/>
    <w:link w:val="865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Заголовок 3 Знак"/>
    <w:basedOn w:val="867"/>
    <w:link w:val="866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9">
    <w:name w:val="Balloon Text"/>
    <w:basedOn w:val="863"/>
    <w:link w:val="90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basedOn w:val="867"/>
    <w:link w:val="89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01">
    <w:name w:val="Hyperlink"/>
    <w:basedOn w:val="867"/>
    <w:uiPriority w:val="99"/>
    <w:unhideWhenUsed/>
    <w:rPr>
      <w:color w:val="0000ff"/>
      <w:u w:val="single"/>
    </w:rPr>
  </w:style>
  <w:style w:type="character" w:styleId="902" w:customStyle="1">
    <w:name w:val="apple-converted-space"/>
    <w:basedOn w:val="867"/>
  </w:style>
  <w:style w:type="paragraph" w:styleId="903">
    <w:name w:val="Normal (Web)"/>
    <w:basedOn w:val="863"/>
    <w:uiPriority w:val="99"/>
    <w:unhideWhenUsed/>
    <w:pPr>
      <w:jc w:val="left"/>
      <w:spacing w:before="100" w:beforeAutospacing="1" w:after="100" w:afterAutospacing="1"/>
    </w:pPr>
    <w:rPr>
      <w:sz w:val="24"/>
      <w:szCs w:val="24"/>
    </w:rPr>
  </w:style>
  <w:style w:type="table" w:styleId="904" w:customStyle="1">
    <w:name w:val="Сетка таблицы11"/>
    <w:basedOn w:val="868"/>
    <w:next w:val="891"/>
    <w:uiPriority w:val="59"/>
    <w:pPr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1"/>
    <w:basedOn w:val="868"/>
    <w:next w:val="891"/>
    <w:uiPriority w:val="59"/>
    <w:pPr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6" w:customStyle="1">
    <w:name w:val="Сетка таблицы2"/>
    <w:basedOn w:val="868"/>
    <w:next w:val="891"/>
    <w:uiPriority w:val="59"/>
    <w:pPr>
      <w:jc w:val="left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7" w:customStyle="1">
    <w:name w:val="Средний список 1 - Акцент 11"/>
    <w:basedOn w:val="868"/>
    <w:uiPriority w:val="65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band1Horz">
      <w:tcPr>
        <w:shd w:val="clear" w:color="auto" w:fill="d6e6f4" w:themeFill="accent1" w:themeFillTint="3F"/>
      </w:tcPr>
    </w:tblStylePr>
    <w:tblStylePr w:type="band1Vert">
      <w:tcPr>
        <w:shd w:val="clear" w:color="auto" w:fill="d6e6f4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5B9BD5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</w:style>
  <w:style w:type="character" w:styleId="908">
    <w:name w:val="annotation reference"/>
    <w:uiPriority w:val="99"/>
    <w:semiHidden/>
    <w:unhideWhenUsed/>
    <w:rPr>
      <w:sz w:val="16"/>
      <w:szCs w:val="16"/>
    </w:rPr>
  </w:style>
  <w:style w:type="paragraph" w:styleId="909">
    <w:name w:val="annotation text"/>
    <w:basedOn w:val="863"/>
    <w:link w:val="910"/>
    <w:uiPriority w:val="99"/>
    <w:semiHidden/>
    <w:unhideWhenUsed/>
    <w:pPr>
      <w:jc w:val="left"/>
    </w:pPr>
  </w:style>
  <w:style w:type="character" w:styleId="910" w:customStyle="1">
    <w:name w:val="Текст примечания Знак"/>
    <w:basedOn w:val="867"/>
    <w:link w:val="909"/>
    <w:uiPriority w:val="99"/>
    <w:semiHidden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yrosmol.ru/events/97a6bd16-5f1b-4053-8686-58073e1dae63" TargetMode="External"/><Relationship Id="rId10" Type="http://schemas.openxmlformats.org/officeDocument/2006/relationships/hyperlink" Target="mailto:rmc-mp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Волга Светлана Илларионовна</dc:creator>
  <cp:keywords/>
  <dc:description/>
  <cp:lastModifiedBy>PomeschikovaER</cp:lastModifiedBy>
  <cp:revision>113</cp:revision>
  <dcterms:created xsi:type="dcterms:W3CDTF">2020-02-20T09:32:00Z</dcterms:created>
  <dcterms:modified xsi:type="dcterms:W3CDTF">2026-07-13T11:28:25Z</dcterms:modified>
</cp:coreProperties>
</file>