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1E7" w:rsidRPr="00A701E7" w:rsidRDefault="00A701E7" w:rsidP="00A701E7">
      <w:pPr>
        <w:spacing w:after="0"/>
        <w:jc w:val="center"/>
        <w:rPr>
          <w:rFonts w:ascii="Times New Roman" w:hAnsi="Times New Roman" w:cs="Times New Roman"/>
          <w:b/>
          <w:sz w:val="28"/>
          <w:szCs w:val="28"/>
        </w:rPr>
      </w:pPr>
      <w:r w:rsidRPr="00A701E7">
        <w:rPr>
          <w:rFonts w:ascii="Times New Roman" w:hAnsi="Times New Roman" w:cs="Times New Roman"/>
          <w:b/>
          <w:sz w:val="28"/>
          <w:szCs w:val="28"/>
        </w:rPr>
        <w:t>СОВЕТ ДЕПУТАТОВ</w:t>
      </w:r>
    </w:p>
    <w:p w:rsidR="00A701E7" w:rsidRPr="00A701E7" w:rsidRDefault="00A701E7" w:rsidP="00A701E7">
      <w:pPr>
        <w:spacing w:after="0"/>
        <w:jc w:val="center"/>
        <w:rPr>
          <w:rFonts w:ascii="Times New Roman" w:hAnsi="Times New Roman" w:cs="Times New Roman"/>
          <w:b/>
          <w:sz w:val="28"/>
          <w:szCs w:val="28"/>
        </w:rPr>
      </w:pPr>
      <w:r w:rsidRPr="00A701E7">
        <w:rPr>
          <w:rFonts w:ascii="Times New Roman" w:hAnsi="Times New Roman" w:cs="Times New Roman"/>
          <w:b/>
          <w:sz w:val="28"/>
          <w:szCs w:val="28"/>
        </w:rPr>
        <w:t>СЕЛЬСКОГО ПОСЕЛЕНИЯ ЛОКОСОВО</w:t>
      </w:r>
    </w:p>
    <w:p w:rsidR="00A701E7" w:rsidRPr="00A701E7" w:rsidRDefault="00A701E7" w:rsidP="00A701E7">
      <w:pPr>
        <w:spacing w:after="0"/>
        <w:jc w:val="center"/>
        <w:rPr>
          <w:rFonts w:ascii="Times New Roman" w:hAnsi="Times New Roman" w:cs="Times New Roman"/>
          <w:sz w:val="28"/>
          <w:szCs w:val="28"/>
        </w:rPr>
      </w:pPr>
      <w:r w:rsidRPr="00A701E7">
        <w:rPr>
          <w:rFonts w:ascii="Times New Roman" w:hAnsi="Times New Roman" w:cs="Times New Roman"/>
          <w:sz w:val="28"/>
          <w:szCs w:val="28"/>
        </w:rPr>
        <w:t>Сургутского муниципального района</w:t>
      </w:r>
    </w:p>
    <w:p w:rsidR="00A701E7" w:rsidRPr="00A701E7" w:rsidRDefault="00A701E7" w:rsidP="00A701E7">
      <w:pPr>
        <w:spacing w:after="0"/>
        <w:jc w:val="center"/>
        <w:rPr>
          <w:rFonts w:ascii="Times New Roman" w:hAnsi="Times New Roman" w:cs="Times New Roman"/>
          <w:sz w:val="28"/>
          <w:szCs w:val="28"/>
        </w:rPr>
      </w:pPr>
      <w:r w:rsidRPr="00A701E7">
        <w:rPr>
          <w:rFonts w:ascii="Times New Roman" w:hAnsi="Times New Roman" w:cs="Times New Roman"/>
          <w:sz w:val="28"/>
          <w:szCs w:val="28"/>
        </w:rPr>
        <w:t>Ханты-Мансийского автономного округа - Югры</w:t>
      </w:r>
    </w:p>
    <w:p w:rsidR="00A701E7" w:rsidRPr="00A701E7" w:rsidRDefault="00A701E7" w:rsidP="00A701E7">
      <w:pPr>
        <w:spacing w:after="0"/>
        <w:rPr>
          <w:rFonts w:ascii="Times New Roman" w:hAnsi="Times New Roman" w:cs="Times New Roman"/>
          <w:sz w:val="28"/>
          <w:szCs w:val="28"/>
        </w:rPr>
      </w:pPr>
    </w:p>
    <w:p w:rsidR="00A701E7" w:rsidRPr="00A701E7" w:rsidRDefault="00A701E7" w:rsidP="00A701E7">
      <w:pPr>
        <w:spacing w:after="0"/>
        <w:jc w:val="center"/>
        <w:rPr>
          <w:rFonts w:ascii="Times New Roman" w:hAnsi="Times New Roman" w:cs="Times New Roman"/>
          <w:b/>
          <w:sz w:val="28"/>
          <w:szCs w:val="28"/>
        </w:rPr>
      </w:pPr>
      <w:r w:rsidRPr="00A701E7">
        <w:rPr>
          <w:rFonts w:ascii="Times New Roman" w:hAnsi="Times New Roman" w:cs="Times New Roman"/>
          <w:b/>
          <w:sz w:val="28"/>
          <w:szCs w:val="28"/>
        </w:rPr>
        <w:t>РЕШЕНИЕ</w:t>
      </w:r>
    </w:p>
    <w:p w:rsidR="00A701E7" w:rsidRPr="00A701E7" w:rsidRDefault="00A701E7" w:rsidP="00A701E7">
      <w:pPr>
        <w:pStyle w:val="HEADERTEXT"/>
        <w:rPr>
          <w:rFonts w:ascii="Times New Roman" w:hAnsi="Times New Roman" w:cs="Times New Roman"/>
          <w:bCs/>
          <w:color w:val="auto"/>
          <w:sz w:val="28"/>
          <w:szCs w:val="28"/>
        </w:rPr>
      </w:pPr>
    </w:p>
    <w:p w:rsidR="00A701E7" w:rsidRPr="00A701E7" w:rsidRDefault="00D56438" w:rsidP="00A701E7">
      <w:pPr>
        <w:pStyle w:val="HEADERTEXT"/>
        <w:rPr>
          <w:rFonts w:ascii="Times New Roman" w:hAnsi="Times New Roman" w:cs="Times New Roman"/>
          <w:bCs/>
          <w:color w:val="auto"/>
          <w:sz w:val="28"/>
          <w:szCs w:val="28"/>
        </w:rPr>
      </w:pPr>
      <w:r>
        <w:rPr>
          <w:rFonts w:ascii="Times New Roman" w:hAnsi="Times New Roman" w:cs="Times New Roman"/>
          <w:bCs/>
          <w:color w:val="auto"/>
          <w:sz w:val="28"/>
          <w:szCs w:val="28"/>
        </w:rPr>
        <w:t>01</w:t>
      </w:r>
      <w:r w:rsidR="00A701E7" w:rsidRPr="00A701E7">
        <w:rPr>
          <w:rFonts w:ascii="Times New Roman" w:hAnsi="Times New Roman" w:cs="Times New Roman"/>
          <w:bCs/>
          <w:color w:val="auto"/>
          <w:sz w:val="28"/>
          <w:szCs w:val="28"/>
        </w:rPr>
        <w:t xml:space="preserve"> сентября 2026 года                                                                              </w:t>
      </w:r>
      <w:r>
        <w:rPr>
          <w:rFonts w:ascii="Times New Roman" w:hAnsi="Times New Roman" w:cs="Times New Roman"/>
          <w:bCs/>
          <w:color w:val="auto"/>
          <w:sz w:val="28"/>
          <w:szCs w:val="28"/>
        </w:rPr>
        <w:t xml:space="preserve">        </w:t>
      </w:r>
      <w:r w:rsidR="00A701E7" w:rsidRPr="00A701E7">
        <w:rPr>
          <w:rFonts w:ascii="Times New Roman" w:hAnsi="Times New Roman" w:cs="Times New Roman"/>
          <w:bCs/>
          <w:color w:val="auto"/>
          <w:sz w:val="28"/>
          <w:szCs w:val="28"/>
        </w:rPr>
        <w:t xml:space="preserve">   № 132    </w:t>
      </w:r>
    </w:p>
    <w:p w:rsidR="00A701E7" w:rsidRPr="00A701E7" w:rsidRDefault="00A701E7" w:rsidP="00A701E7">
      <w:pPr>
        <w:spacing w:after="0"/>
        <w:ind w:right="4676"/>
        <w:rPr>
          <w:rFonts w:ascii="Times New Roman" w:hAnsi="Times New Roman" w:cs="Times New Roman"/>
          <w:bCs/>
          <w:sz w:val="28"/>
          <w:szCs w:val="28"/>
        </w:rPr>
      </w:pPr>
      <w:r w:rsidRPr="00A701E7">
        <w:rPr>
          <w:rFonts w:ascii="Times New Roman" w:hAnsi="Times New Roman" w:cs="Times New Roman"/>
          <w:bCs/>
          <w:sz w:val="28"/>
          <w:szCs w:val="28"/>
        </w:rPr>
        <w:t xml:space="preserve"> </w:t>
      </w:r>
      <w:r w:rsidR="00D56438">
        <w:rPr>
          <w:rFonts w:ascii="Times New Roman" w:hAnsi="Times New Roman" w:cs="Times New Roman"/>
          <w:bCs/>
          <w:sz w:val="28"/>
          <w:szCs w:val="28"/>
        </w:rPr>
        <w:t xml:space="preserve">     </w:t>
      </w:r>
      <w:r w:rsidRPr="00A701E7">
        <w:rPr>
          <w:rFonts w:ascii="Times New Roman" w:hAnsi="Times New Roman" w:cs="Times New Roman"/>
          <w:bCs/>
          <w:sz w:val="28"/>
          <w:szCs w:val="28"/>
        </w:rPr>
        <w:t xml:space="preserve"> с. Локосово</w:t>
      </w:r>
    </w:p>
    <w:p w:rsidR="00A5600A" w:rsidRDefault="00A5600A">
      <w:pPr>
        <w:pStyle w:val="HEADERTEXT"/>
        <w:rPr>
          <w:rFonts w:ascii="Times New Roman" w:hAnsi="Times New Roman" w:cs="Times New Roman"/>
          <w:b/>
          <w:bCs/>
          <w:color w:val="auto"/>
          <w:sz w:val="24"/>
          <w:szCs w:val="28"/>
        </w:rPr>
      </w:pPr>
    </w:p>
    <w:tbl>
      <w:tblPr>
        <w:tblStyle w:val="ac"/>
        <w:tblW w:w="101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7"/>
        <w:gridCol w:w="5518"/>
      </w:tblGrid>
      <w:tr w:rsidR="00A5600A">
        <w:tc>
          <w:tcPr>
            <w:tcW w:w="4647" w:type="dxa"/>
          </w:tcPr>
          <w:p w:rsidR="00A5600A" w:rsidRDefault="00F16FC6">
            <w:pPr>
              <w:spacing w:after="0" w:line="240" w:lineRule="auto"/>
              <w:jc w:val="both"/>
              <w:outlineLvl w:val="0"/>
              <w:rPr>
                <w:rFonts w:ascii="Times New Roman" w:hAnsi="Times New Roman"/>
                <w:bCs/>
                <w:sz w:val="28"/>
                <w:szCs w:val="28"/>
                <w:lang w:eastAsia="ru-RU"/>
              </w:rPr>
            </w:pPr>
            <w:r>
              <w:rPr>
                <w:rFonts w:ascii="Times New Roman" w:eastAsia="Calibri" w:hAnsi="Times New Roman" w:cs="Times New Roman"/>
                <w:bCs/>
                <w:sz w:val="28"/>
                <w:szCs w:val="28"/>
                <w:lang w:eastAsia="ru-RU"/>
              </w:rPr>
              <w:t xml:space="preserve">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tc>
        <w:tc>
          <w:tcPr>
            <w:tcW w:w="5518" w:type="dxa"/>
          </w:tcPr>
          <w:p w:rsidR="00A5600A" w:rsidRDefault="00A5600A">
            <w:pPr>
              <w:autoSpaceDE w:val="0"/>
              <w:autoSpaceDN w:val="0"/>
              <w:adjustRightInd w:val="0"/>
              <w:spacing w:after="0" w:line="240" w:lineRule="auto"/>
              <w:ind w:right="-108" w:firstLine="709"/>
              <w:contextualSpacing/>
              <w:jc w:val="both"/>
              <w:outlineLvl w:val="1"/>
              <w:rPr>
                <w:rFonts w:ascii="Times New Roman" w:eastAsia="Times New Roman" w:hAnsi="Times New Roman" w:cs="Times New Roman"/>
                <w:sz w:val="28"/>
                <w:szCs w:val="28"/>
                <w:lang w:eastAsia="ru-RU"/>
              </w:rPr>
            </w:pPr>
          </w:p>
        </w:tc>
      </w:tr>
    </w:tbl>
    <w:p w:rsidR="00A5600A" w:rsidRDefault="00A5600A">
      <w:pPr>
        <w:spacing w:after="0" w:line="240" w:lineRule="auto"/>
        <w:ind w:firstLine="709"/>
        <w:jc w:val="both"/>
        <w:rPr>
          <w:rFonts w:ascii="Times New Roman" w:hAnsi="Times New Roman"/>
          <w:sz w:val="24"/>
          <w:szCs w:val="28"/>
          <w:lang w:eastAsia="ru-RU"/>
        </w:rPr>
      </w:pPr>
    </w:p>
    <w:p w:rsidR="00A5600A" w:rsidRDefault="00A5600A">
      <w:pPr>
        <w:spacing w:after="0" w:line="240" w:lineRule="auto"/>
        <w:ind w:firstLine="709"/>
        <w:jc w:val="both"/>
        <w:rPr>
          <w:rFonts w:ascii="Times New Roman" w:hAnsi="Times New Roman"/>
          <w:sz w:val="24"/>
          <w:szCs w:val="28"/>
          <w:lang w:eastAsia="ru-RU"/>
        </w:rPr>
      </w:pPr>
    </w:p>
    <w:p w:rsidR="00A5600A" w:rsidRDefault="00F16FC6">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sz w:val="28"/>
          <w:szCs w:val="28"/>
          <w:lang w:eastAsia="ru-RU"/>
        </w:rPr>
        <w:t>В соответствии с подпунктом 5 пункта 1 статьи 16 Федерального закона от 20 марта 2025 года № 33-ФЗ «Об общих принципах организации местного самоуправления в единой системе публичной власти»,</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color w:val="000000"/>
          <w:sz w:val="28"/>
          <w:szCs w:val="28"/>
          <w:lang w:eastAsia="ru-RU"/>
        </w:rPr>
        <w:t xml:space="preserve">подпунктом 5 пункта 1 статьи 18 </w:t>
      </w:r>
      <w:r>
        <w:rPr>
          <w:rFonts w:ascii="Times New Roman" w:eastAsiaTheme="minorEastAsia" w:hAnsi="Times New Roman" w:cs="Times New Roman"/>
          <w:sz w:val="28"/>
          <w:szCs w:val="28"/>
          <w:lang w:eastAsia="ru-RU"/>
        </w:rPr>
        <w:t>Устава сельского поселения Локосово, в целях приведения в соответствие с действующим законодательством,</w:t>
      </w:r>
    </w:p>
    <w:p w:rsidR="00A5600A" w:rsidRDefault="00A5600A">
      <w:pPr>
        <w:autoSpaceDE w:val="0"/>
        <w:autoSpaceDN w:val="0"/>
        <w:adjustRightInd w:val="0"/>
        <w:spacing w:after="0" w:line="240" w:lineRule="auto"/>
        <w:ind w:firstLine="540"/>
        <w:jc w:val="both"/>
        <w:rPr>
          <w:rFonts w:ascii="Times New Roman" w:eastAsiaTheme="minorEastAsia" w:hAnsi="Times New Roman" w:cs="Times New Roman"/>
          <w:sz w:val="24"/>
          <w:szCs w:val="28"/>
          <w:lang w:eastAsia="ru-RU"/>
        </w:rPr>
      </w:pPr>
    </w:p>
    <w:p w:rsidR="00A5600A" w:rsidRDefault="00F16FC6">
      <w:pPr>
        <w:tabs>
          <w:tab w:val="left" w:pos="993"/>
        </w:tabs>
        <w:spacing w:after="0" w:line="240" w:lineRule="auto"/>
        <w:ind w:firstLine="709"/>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Совет Депутатов сельского поселения Локосово решил:</w:t>
      </w:r>
    </w:p>
    <w:p w:rsidR="00A5600A" w:rsidRDefault="00A5600A">
      <w:pPr>
        <w:tabs>
          <w:tab w:val="left" w:pos="993"/>
        </w:tabs>
        <w:spacing w:after="0" w:line="240" w:lineRule="auto"/>
        <w:ind w:firstLine="709"/>
        <w:jc w:val="center"/>
        <w:rPr>
          <w:rFonts w:ascii="Times New Roman" w:eastAsia="Times New Roman" w:hAnsi="Times New Roman" w:cs="Times New Roman"/>
          <w:sz w:val="28"/>
          <w:lang w:eastAsia="ru-RU"/>
        </w:rPr>
      </w:pPr>
    </w:p>
    <w:p w:rsidR="00A5600A" w:rsidRDefault="00F16FC6">
      <w:pPr>
        <w:numPr>
          <w:ilvl w:val="0"/>
          <w:numId w:val="1"/>
        </w:numPr>
        <w:tabs>
          <w:tab w:val="left" w:pos="0"/>
        </w:tabs>
        <w:spacing w:after="0" w:line="240" w:lineRule="auto"/>
        <w:ind w:firstLine="709"/>
        <w:jc w:val="both"/>
        <w:rPr>
          <w:rFonts w:ascii="Times New Roman" w:eastAsia="NimbusSanL-Regu" w:hAnsi="Times New Roman" w:cs="Times New Roman"/>
          <w:sz w:val="28"/>
          <w:szCs w:val="28"/>
        </w:rPr>
      </w:pPr>
      <w:r>
        <w:rPr>
          <w:rFonts w:ascii="Times New Roman" w:eastAsia="Times New Roman" w:hAnsi="Times New Roman" w:cs="Times New Roman"/>
          <w:sz w:val="28"/>
          <w:szCs w:val="24"/>
          <w:lang w:eastAsia="ru-RU"/>
        </w:rPr>
        <w:t xml:space="preserve">Утвердить Положение </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lang w:eastAsia="ru-RU"/>
        </w:rPr>
        <w:t xml:space="preserve"> порядке управления и распоряжения имуществом, находящимся в муниципальной собственности </w:t>
      </w:r>
      <w:r>
        <w:rPr>
          <w:rFonts w:ascii="Times New Roman" w:eastAsia="Times New Roman" w:hAnsi="Times New Roman" w:cs="Times New Roman"/>
          <w:color w:val="000000"/>
          <w:sz w:val="28"/>
          <w:lang w:eastAsia="ru-RU"/>
        </w:rPr>
        <w:t>сельского поселения Локосово, согласно приложению к решению.</w:t>
      </w:r>
    </w:p>
    <w:p w:rsidR="00A5600A" w:rsidRDefault="00F16FC6">
      <w:pPr>
        <w:numPr>
          <w:ilvl w:val="0"/>
          <w:numId w:val="1"/>
        </w:numPr>
        <w:tabs>
          <w:tab w:val="left" w:pos="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lang w:eastAsia="ru-RU"/>
        </w:rPr>
        <w:t xml:space="preserve">Признать утратившим силу решение Совета депутатов сельского поселения </w:t>
      </w:r>
      <w:r>
        <w:rPr>
          <w:rFonts w:ascii="Times New Roman" w:eastAsia="Times New Roman" w:hAnsi="Times New Roman" w:cs="Times New Roman"/>
          <w:color w:val="000000"/>
          <w:sz w:val="28"/>
          <w:szCs w:val="28"/>
          <w:lang w:eastAsia="ru-RU"/>
        </w:rPr>
        <w:t>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29.03.2019 года № 25-нпа</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 внесении изменений в решение Совета депутатов сельского поселения Локосово Сургутского района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06.11.2020 года № 88 О внесении изменений в решение Совета депутатов сельского поселения Локосово от 12.11.2015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07.06.2021 года № 116 О внесении изменений в решение Совета депутатов сельского поселения Локосово от 12.11.2015 № 66 «Об утверждении Положения о порядке управления и распоряжения имуществом, находящимся в</w:t>
      </w:r>
    </w:p>
    <w:p w:rsidR="00A5600A" w:rsidRDefault="00F16FC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муниципальной собственности сельского поселения Локосово»;</w:t>
      </w:r>
    </w:p>
    <w:p w:rsidR="00A5600A" w:rsidRDefault="00F16FC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от 14.02.2023 года № 177 О внесении изменения в решение Совета депутатов сельского поселения Локосово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от 19.06.2023 года № 202 О внесении изменений в решение Совета депутатов сельского поселения Локосово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от 30.11.2023 года № 10 О внесении изменения в решение Совета депутатов сельского поселения Локосово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   </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 20.10.2025 года № 85 О внесении изменения в решение Совета депутатов сельского поселения Локосово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от 07.04.2026 года № 109 О внесении изменения в решение Совета депутатов сельского поселения Локосово от 12 ноября 2015 года № 66 «Об утверждении Положения о порядке управления и распоряжения имуществом, находящимся в муниципальной собственности сельского поселения Локосово».</w:t>
      </w:r>
    </w:p>
    <w:p w:rsidR="00A5600A" w:rsidRDefault="00F16FC6">
      <w:pPr>
        <w:tabs>
          <w:tab w:val="left" w:pos="0"/>
        </w:tabs>
        <w:spacing w:after="0" w:line="240" w:lineRule="auto"/>
        <w:jc w:val="both"/>
        <w:rPr>
          <w:rFonts w:ascii="Times New Roman" w:hAnsi="Times New Roman" w:cs="Times New Roman"/>
          <w:sz w:val="28"/>
          <w:szCs w:val="28"/>
        </w:rPr>
      </w:pPr>
      <w:r>
        <w:rPr>
          <w:rFonts w:ascii="Times New Roman" w:eastAsia="NimbusSanL-Bold" w:hAnsi="Times New Roman" w:cs="Times New Roman"/>
          <w:sz w:val="28"/>
          <w:szCs w:val="28"/>
        </w:rPr>
        <w:tab/>
        <w:t>3.</w:t>
      </w:r>
      <w:r>
        <w:rPr>
          <w:rFonts w:ascii="Times New Roman" w:eastAsia="NimbusSanL-Bold" w:hAnsi="Times New Roman" w:cs="Times New Roman"/>
          <w:sz w:val="28"/>
          <w:szCs w:val="28"/>
        </w:rPr>
        <w:tab/>
      </w:r>
      <w:r>
        <w:rPr>
          <w:rFonts w:ascii="Times New Roman" w:hAnsi="Times New Roman" w:cs="Times New Roman"/>
          <w:sz w:val="28"/>
          <w:szCs w:val="28"/>
        </w:rPr>
        <w:t>Обнародовать настоящее решение и разместить на официальном сайте муниципального образования сельское поселение Локосово.</w:t>
      </w:r>
    </w:p>
    <w:p w:rsidR="00A5600A" w:rsidRDefault="00F16FC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4.</w:t>
      </w:r>
      <w:r>
        <w:rPr>
          <w:rFonts w:ascii="Times New Roman" w:hAnsi="Times New Roman" w:cs="Times New Roman"/>
          <w:sz w:val="28"/>
          <w:szCs w:val="28"/>
        </w:rPr>
        <w:tab/>
        <w:t xml:space="preserve">Настоящее решение вступает в силу после официального обнародования и распространяется на </w:t>
      </w:r>
      <w:r w:rsidR="00FF6855">
        <w:rPr>
          <w:rFonts w:ascii="Times New Roman" w:hAnsi="Times New Roman" w:cs="Times New Roman"/>
          <w:sz w:val="28"/>
          <w:szCs w:val="28"/>
        </w:rPr>
        <w:t>правоотношения</w:t>
      </w:r>
      <w:r>
        <w:rPr>
          <w:rFonts w:ascii="Times New Roman" w:hAnsi="Times New Roman" w:cs="Times New Roman"/>
          <w:sz w:val="28"/>
          <w:szCs w:val="28"/>
        </w:rPr>
        <w:t xml:space="preserve"> с 01.01.2026г.</w:t>
      </w:r>
    </w:p>
    <w:p w:rsidR="00A5600A" w:rsidRDefault="00A5600A">
      <w:pPr>
        <w:pStyle w:val="a8"/>
        <w:tabs>
          <w:tab w:val="left" w:pos="0"/>
        </w:tabs>
        <w:ind w:firstLine="709"/>
        <w:jc w:val="both"/>
        <w:rPr>
          <w:szCs w:val="28"/>
        </w:rPr>
      </w:pPr>
    </w:p>
    <w:p w:rsidR="00A5600A" w:rsidRDefault="00A5600A">
      <w:pPr>
        <w:suppressAutoHyphens/>
        <w:spacing w:after="0" w:line="240" w:lineRule="auto"/>
        <w:contextualSpacing/>
        <w:jc w:val="both"/>
        <w:outlineLvl w:val="1"/>
        <w:rPr>
          <w:rFonts w:ascii="Times New Roman" w:hAnsi="Times New Roman" w:cs="Times New Roman"/>
          <w:sz w:val="28"/>
          <w:szCs w:val="28"/>
        </w:rPr>
      </w:pPr>
    </w:p>
    <w:p w:rsidR="00A5600A" w:rsidRPr="004B0333" w:rsidRDefault="00A5600A">
      <w:pPr>
        <w:suppressAutoHyphens/>
        <w:spacing w:after="0" w:line="240" w:lineRule="auto"/>
        <w:contextualSpacing/>
        <w:jc w:val="both"/>
        <w:outlineLvl w:val="1"/>
        <w:rPr>
          <w:rFonts w:ascii="Times New Roman" w:hAnsi="Times New Roman"/>
          <w:sz w:val="28"/>
          <w:szCs w:val="28"/>
        </w:rPr>
      </w:pPr>
    </w:p>
    <w:p w:rsidR="00A5600A" w:rsidRDefault="00A701E7">
      <w:pPr>
        <w:suppressAutoHyphens/>
        <w:spacing w:after="0" w:line="240" w:lineRule="auto"/>
        <w:contextualSpacing/>
        <w:jc w:val="both"/>
        <w:outlineLvl w:val="1"/>
        <w:rPr>
          <w:rFonts w:ascii="Times New Roman" w:hAnsi="Times New Roman"/>
          <w:sz w:val="28"/>
          <w:szCs w:val="28"/>
        </w:rPr>
      </w:pPr>
      <w:r>
        <w:rPr>
          <w:rFonts w:ascii="Times New Roman" w:hAnsi="Times New Roman"/>
          <w:sz w:val="28"/>
          <w:szCs w:val="28"/>
        </w:rPr>
        <w:t>Г</w:t>
      </w:r>
      <w:r w:rsidR="00F16FC6">
        <w:rPr>
          <w:rFonts w:ascii="Times New Roman" w:hAnsi="Times New Roman"/>
          <w:sz w:val="28"/>
          <w:szCs w:val="28"/>
        </w:rPr>
        <w:t>лав</w:t>
      </w:r>
      <w:r>
        <w:rPr>
          <w:rFonts w:ascii="Times New Roman" w:hAnsi="Times New Roman"/>
          <w:sz w:val="28"/>
          <w:szCs w:val="28"/>
        </w:rPr>
        <w:t>а</w:t>
      </w:r>
      <w:r w:rsidR="00F16FC6">
        <w:rPr>
          <w:rFonts w:ascii="Times New Roman" w:hAnsi="Times New Roman"/>
          <w:sz w:val="28"/>
          <w:szCs w:val="28"/>
        </w:rPr>
        <w:t xml:space="preserve"> сельского поселения</w:t>
      </w:r>
      <w:r w:rsidR="00F16FC6">
        <w:rPr>
          <w:rFonts w:ascii="Times New Roman" w:hAnsi="Times New Roman"/>
          <w:sz w:val="28"/>
          <w:szCs w:val="28"/>
        </w:rPr>
        <w:tab/>
      </w:r>
      <w:r w:rsidR="00F16FC6">
        <w:rPr>
          <w:rFonts w:ascii="Times New Roman" w:hAnsi="Times New Roman"/>
          <w:sz w:val="28"/>
          <w:szCs w:val="28"/>
        </w:rPr>
        <w:tab/>
      </w:r>
      <w:r w:rsidR="00F16FC6">
        <w:rPr>
          <w:rFonts w:ascii="Times New Roman" w:hAnsi="Times New Roman"/>
          <w:sz w:val="28"/>
          <w:szCs w:val="28"/>
        </w:rPr>
        <w:tab/>
      </w:r>
      <w:r w:rsidR="00F16FC6">
        <w:rPr>
          <w:rFonts w:ascii="Times New Roman" w:hAnsi="Times New Roman"/>
          <w:sz w:val="28"/>
          <w:szCs w:val="28"/>
        </w:rPr>
        <w:tab/>
      </w:r>
      <w:r w:rsidR="00201CD2">
        <w:rPr>
          <w:rFonts w:ascii="Times New Roman" w:hAnsi="Times New Roman"/>
          <w:sz w:val="28"/>
          <w:szCs w:val="28"/>
        </w:rPr>
        <w:t xml:space="preserve">               </w:t>
      </w:r>
      <w:r>
        <w:rPr>
          <w:rFonts w:ascii="Times New Roman" w:hAnsi="Times New Roman"/>
          <w:sz w:val="28"/>
          <w:szCs w:val="28"/>
        </w:rPr>
        <w:t xml:space="preserve">          </w:t>
      </w:r>
      <w:r w:rsidR="00201CD2">
        <w:rPr>
          <w:rFonts w:ascii="Times New Roman" w:hAnsi="Times New Roman"/>
          <w:sz w:val="28"/>
          <w:szCs w:val="28"/>
        </w:rPr>
        <w:t xml:space="preserve">  </w:t>
      </w:r>
      <w:r>
        <w:rPr>
          <w:rFonts w:ascii="Times New Roman" w:hAnsi="Times New Roman"/>
          <w:sz w:val="28"/>
          <w:szCs w:val="28"/>
        </w:rPr>
        <w:t>Н.Б. Свечников</w:t>
      </w: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5600A" w:rsidRDefault="00A5600A">
      <w:pPr>
        <w:suppressAutoHyphens/>
        <w:spacing w:after="0" w:line="240" w:lineRule="auto"/>
        <w:contextualSpacing/>
        <w:jc w:val="both"/>
        <w:outlineLvl w:val="1"/>
        <w:rPr>
          <w:rFonts w:ascii="Times New Roman" w:hAnsi="Times New Roman"/>
          <w:sz w:val="24"/>
          <w:szCs w:val="28"/>
        </w:rPr>
      </w:pPr>
    </w:p>
    <w:p w:rsidR="00A701E7" w:rsidRDefault="00A701E7">
      <w:pPr>
        <w:suppressAutoHyphens/>
        <w:spacing w:after="0" w:line="240" w:lineRule="auto"/>
        <w:contextualSpacing/>
        <w:jc w:val="right"/>
        <w:outlineLvl w:val="1"/>
        <w:rPr>
          <w:rFonts w:ascii="Times New Roman" w:hAnsi="Times New Roman"/>
          <w:sz w:val="24"/>
          <w:szCs w:val="24"/>
        </w:rPr>
      </w:pPr>
      <w:r>
        <w:rPr>
          <w:rFonts w:ascii="Times New Roman" w:hAnsi="Times New Roman"/>
          <w:sz w:val="24"/>
          <w:szCs w:val="24"/>
        </w:rPr>
        <w:lastRenderedPageBreak/>
        <w:t>П</w:t>
      </w:r>
      <w:r w:rsidR="00F16FC6">
        <w:rPr>
          <w:rFonts w:ascii="Times New Roman" w:hAnsi="Times New Roman"/>
          <w:sz w:val="24"/>
          <w:szCs w:val="24"/>
        </w:rPr>
        <w:t>риложение</w:t>
      </w:r>
      <w:r>
        <w:rPr>
          <w:rFonts w:ascii="Times New Roman" w:hAnsi="Times New Roman"/>
          <w:sz w:val="24"/>
          <w:szCs w:val="24"/>
        </w:rPr>
        <w:t xml:space="preserve"> к </w:t>
      </w:r>
      <w:r w:rsidR="00F16FC6">
        <w:rPr>
          <w:rFonts w:ascii="Times New Roman" w:hAnsi="Times New Roman"/>
          <w:sz w:val="24"/>
          <w:szCs w:val="24"/>
        </w:rPr>
        <w:t>решению</w:t>
      </w:r>
    </w:p>
    <w:p w:rsidR="00A5600A" w:rsidRDefault="00F16FC6">
      <w:pPr>
        <w:suppressAutoHyphens/>
        <w:spacing w:after="0" w:line="240" w:lineRule="auto"/>
        <w:contextualSpacing/>
        <w:jc w:val="right"/>
        <w:outlineLvl w:val="1"/>
        <w:rPr>
          <w:rFonts w:ascii="Times New Roman" w:hAnsi="Times New Roman"/>
          <w:sz w:val="24"/>
          <w:szCs w:val="24"/>
        </w:rPr>
      </w:pPr>
      <w:r>
        <w:rPr>
          <w:rFonts w:ascii="Times New Roman" w:hAnsi="Times New Roman"/>
          <w:sz w:val="24"/>
          <w:szCs w:val="24"/>
        </w:rPr>
        <w:t xml:space="preserve"> Совета депутатов</w:t>
      </w:r>
      <w:r w:rsidR="00A701E7">
        <w:rPr>
          <w:rFonts w:ascii="Times New Roman" w:hAnsi="Times New Roman"/>
          <w:sz w:val="24"/>
          <w:szCs w:val="24"/>
        </w:rPr>
        <w:t xml:space="preserve"> </w:t>
      </w:r>
      <w:r>
        <w:rPr>
          <w:rFonts w:ascii="Times New Roman" w:hAnsi="Times New Roman"/>
          <w:sz w:val="24"/>
          <w:szCs w:val="24"/>
        </w:rPr>
        <w:t>сельского поселения Локосово</w:t>
      </w:r>
    </w:p>
    <w:p w:rsidR="00A5600A" w:rsidRDefault="00D56438">
      <w:pPr>
        <w:suppressAutoHyphens/>
        <w:spacing w:after="0" w:line="240" w:lineRule="auto"/>
        <w:contextualSpacing/>
        <w:jc w:val="right"/>
        <w:outlineLvl w:val="1"/>
        <w:rPr>
          <w:rFonts w:ascii="Times New Roman" w:hAnsi="Times New Roman"/>
          <w:sz w:val="24"/>
          <w:szCs w:val="24"/>
        </w:rPr>
      </w:pPr>
      <w:r>
        <w:rPr>
          <w:rFonts w:ascii="Times New Roman" w:hAnsi="Times New Roman"/>
          <w:sz w:val="24"/>
          <w:szCs w:val="24"/>
        </w:rPr>
        <w:t xml:space="preserve">от 01 </w:t>
      </w:r>
      <w:r w:rsidR="00A701E7">
        <w:rPr>
          <w:rFonts w:ascii="Times New Roman" w:hAnsi="Times New Roman"/>
          <w:sz w:val="24"/>
          <w:szCs w:val="24"/>
        </w:rPr>
        <w:t>сентября 2026 года № 132</w:t>
      </w:r>
    </w:p>
    <w:p w:rsidR="00A5600A" w:rsidRDefault="00A5600A">
      <w:pPr>
        <w:suppressAutoHyphens/>
        <w:spacing w:after="0" w:line="240" w:lineRule="auto"/>
        <w:contextualSpacing/>
        <w:jc w:val="center"/>
        <w:outlineLvl w:val="1"/>
        <w:rPr>
          <w:rFonts w:ascii="Times New Roman" w:hAnsi="Times New Roman"/>
          <w:sz w:val="28"/>
          <w:szCs w:val="28"/>
        </w:rPr>
      </w:pPr>
    </w:p>
    <w:p w:rsidR="00A5600A" w:rsidRDefault="00A5600A">
      <w:pPr>
        <w:suppressAutoHyphens/>
        <w:spacing w:after="0" w:line="240" w:lineRule="auto"/>
        <w:contextualSpacing/>
        <w:jc w:val="center"/>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 xml:space="preserve">ПОЛОЖЕНИЕ </w:t>
      </w: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о порядке управления и распоряжения имуществом, находящимся в собственности муниципального образования сельское поселение Локосово</w:t>
      </w:r>
    </w:p>
    <w:p w:rsidR="00A5600A" w:rsidRDefault="00A5600A">
      <w:pPr>
        <w:suppressAutoHyphens/>
        <w:spacing w:after="0" w:line="240" w:lineRule="auto"/>
        <w:contextualSpacing/>
        <w:jc w:val="center"/>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ГЛАВА I. Общие положения</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1. Правовые основы</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numPr>
          <w:ilvl w:val="0"/>
          <w:numId w:val="3"/>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    Положение о порядке управления и распоряжения имуществом, находящимся в собственности муниципального образования сельское поселение Локосово (далее по тексту - Положение), разработано на основании Конституции Российской Федерации, Гражданского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иных федеральных законов и Устава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Имущество, находящееся в собственности муниципального образования сельское поселение Локосово (далее по тексту - муниципальное имущество), является составляющей его экономической основы наравне со средствами местного бюджета, а также имущественными правами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По тексту настоящего Положения словосочетания «управление муниципальным имуществом» и «владение, пользование муниципальным имуществом», применяются в одном значении.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Муниципальные правовые акты, принятые по вопросам, указанным в настоящем Положении, не должны противоречить настоящему Положению. В случае противоречия муниципальных правовых актов администрации сельского поселения Локосово настоящему Положению применяется настоящее Положение.</w:t>
      </w:r>
    </w:p>
    <w:p w:rsidR="00A5600A" w:rsidRDefault="00A5600A">
      <w:pPr>
        <w:suppressAutoHyphens/>
        <w:spacing w:after="0" w:line="240" w:lineRule="auto"/>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2. Состав муниципального имущества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В собственности муниципального образования сельское поселение Локосово (далее по тексту - поселение) может находиться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предназначенное для решения вопросов местного значения;</w:t>
      </w:r>
    </w:p>
    <w:p w:rsidR="00A5600A" w:rsidRDefault="00F16FC6">
      <w:pPr>
        <w:spacing w:after="0" w:line="260" w:lineRule="auto"/>
        <w:ind w:firstLine="709"/>
        <w:jc w:val="both"/>
        <w:rPr>
          <w:rFonts w:ascii="NimbusSanL-Regu" w:eastAsia="NimbusSanL-Regu" w:hAnsi="NimbusSanL-Regu"/>
          <w:sz w:val="20"/>
          <w:szCs w:val="24"/>
        </w:rPr>
      </w:pPr>
      <w:r>
        <w:rPr>
          <w:rFonts w:ascii="Times New Roman" w:hAnsi="Times New Roman"/>
          <w:sz w:val="28"/>
          <w:szCs w:val="28"/>
        </w:rPr>
        <w:t>2)</w:t>
      </w:r>
      <w:r>
        <w:rPr>
          <w:rFonts w:ascii="Times New Roman" w:hAnsi="Times New Roman" w:cs="Times New Roman"/>
          <w:sz w:val="28"/>
          <w:szCs w:val="28"/>
        </w:rPr>
        <w:t xml:space="preserve"> </w:t>
      </w:r>
      <w:r>
        <w:rPr>
          <w:rFonts w:ascii="Times New Roman" w:eastAsia="NimbusSanL-Regu" w:hAnsi="Times New Roman" w:cs="Times New Roman"/>
          <w:sz w:val="28"/>
          <w:szCs w:val="28"/>
        </w:rPr>
        <w:t>предназначенное для осуществления отдельных государственных полномочий, переданных органам местного самоуправления сельского поселения Локосово в случаях, установленных федеральными законами и законами Ханты-Мансийского автономного округа - Югры;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3) предназначенное для обеспечения деятельности органов местного самоуправления и должностных лиц местного самоуправления, муниципальных </w:t>
      </w:r>
      <w:r>
        <w:rPr>
          <w:rFonts w:ascii="Times New Roman" w:hAnsi="Times New Roman"/>
          <w:sz w:val="28"/>
          <w:szCs w:val="28"/>
        </w:rPr>
        <w:lastRenderedPageBreak/>
        <w:t>служащих, работников муниципальных предприятий и учреждений в соответствии с решениями Совета депутатов сельского поселения Локосово (далее по тексту - Совет депутатов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r w:rsidR="00F84B0B">
        <w:rPr>
          <w:rFonts w:ascii="Times New Roman" w:hAnsi="Times New Roman"/>
          <w:sz w:val="28"/>
          <w:szCs w:val="28"/>
        </w:rPr>
        <w:t>.</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указанное в пункте 1 настоящей статьи, данное имущество подлежит перепрофилированию (изменению целевого назначения имущества) либо отчуждению в порядке и сроки, установленные федеральным законом.</w:t>
      </w:r>
    </w:p>
    <w:p w:rsidR="00A5600A" w:rsidRDefault="00F16FC6">
      <w:pPr>
        <w:pStyle w:val="FORMATTEXT"/>
        <w:ind w:firstLine="568"/>
        <w:jc w:val="both"/>
        <w:rPr>
          <w:rFonts w:ascii="Times New Roman" w:hAnsi="Times New Roman"/>
          <w:sz w:val="28"/>
          <w:szCs w:val="28"/>
        </w:rPr>
      </w:pPr>
      <w:r>
        <w:rPr>
          <w:rFonts w:ascii="Times New Roman" w:hAnsi="Times New Roman"/>
          <w:sz w:val="28"/>
          <w:szCs w:val="28"/>
        </w:rPr>
        <w:t>3. Муниципальное имущество может находиться как на территории сельского поселения Локосово, так и за его пределами.</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A5600A">
      <w:pPr>
        <w:suppressAutoHyphens/>
        <w:spacing w:after="0" w:line="240" w:lineRule="auto"/>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3. Формирование муниципального имущества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Муниципальное имущество формируется путем его создания, безвозмездной передачи имущества в муниципальную собственность физическими, юридическими лицами, государственными органами Российской</w:t>
      </w:r>
    </w:p>
    <w:p w:rsidR="00A5600A" w:rsidRDefault="00F16FC6">
      <w:pPr>
        <w:suppressAutoHyphens/>
        <w:spacing w:after="0" w:line="240" w:lineRule="auto"/>
        <w:contextualSpacing/>
        <w:jc w:val="both"/>
        <w:outlineLvl w:val="1"/>
        <w:rPr>
          <w:rFonts w:ascii="Times New Roman" w:hAnsi="Times New Roman"/>
          <w:sz w:val="28"/>
          <w:szCs w:val="28"/>
        </w:rPr>
      </w:pPr>
      <w:r>
        <w:rPr>
          <w:rFonts w:ascii="Times New Roman" w:hAnsi="Times New Roman"/>
          <w:sz w:val="28"/>
          <w:szCs w:val="28"/>
        </w:rPr>
        <w:t>Федерации, Ханты-Мансийского автономного округа - Югры, приобретения имущества на основании договоров купли-продажи, мены дарения, признания права муниципальной собственности на бесхозяйное имущество, иными не противоречащими действующему законодательству, способами.</w:t>
      </w:r>
    </w:p>
    <w:p w:rsidR="00A5600A" w:rsidRDefault="00A5600A">
      <w:pPr>
        <w:suppressAutoHyphens/>
        <w:spacing w:after="0" w:line="240" w:lineRule="auto"/>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4. Сфера действия настоящего Положения</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Действие настоящего Положения не распространяется на порядок создания, реорганизации и ликвидации муниципальных унитарных предприятий (далее - предприятие) и муниципальных учреждений (далее - учреждение), хозяйственных обществ и товариществ, акции, доли (вклады) в уставном (складочном) капитале которых принадлежат сельскому поселению Локосово, иные юридические лица, учредителем которых является сельское поселение Локосово, управление и распоряжение земельными участками, находящимися в муниципальной собственности сельского поселения Локосово, и иными природными объектами, средства бюджета сельского поселения Локосово, жилищный фонд, имущественные права сельского поселения Локосово.</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5. Учет муниципального имущества</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подлежит учету в реестре муниципального имущества сельского поселения Локосово (далее - реестр).</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2. Ведение реестра осуществляет администрация сельского поселения Локосово (далее - уполномоченный орган) в порядке, установленном Приказом Министерства финансов Российской Федерации от 10.11.2023 № 163н «Об </w:t>
      </w:r>
      <w:r>
        <w:rPr>
          <w:rFonts w:ascii="Times New Roman" w:hAnsi="Times New Roman"/>
          <w:sz w:val="28"/>
          <w:szCs w:val="28"/>
        </w:rPr>
        <w:lastRenderedPageBreak/>
        <w:t>утверждении порядка ведения органами местного самоуправления реестров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Утвердить минимальную стоимость движимого имущества или иного имущества, не относящегося к недвижимым и движимым вещам, подлежащего учету в реестре муниципального имущества муниципального образования сельского поселения Локосово, в размере свыше 200 000 рублей за единицу.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Учет муниципального имущества в реестре сопровождается присвоением реестрового номера на основании постановления администрации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5. Реестр ведется на электронном носителе и размещается на официальном сайте сельского поселения Локосово </w:t>
      </w:r>
      <w:proofErr w:type="spellStart"/>
      <w:r>
        <w:rPr>
          <w:rFonts w:ascii="Times New Roman" w:hAnsi="Times New Roman"/>
          <w:sz w:val="28"/>
          <w:szCs w:val="28"/>
          <w:lang w:val="en-US"/>
        </w:rPr>
        <w:t>lokosovo</w:t>
      </w:r>
      <w:proofErr w:type="spellEnd"/>
      <w:r>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 xml:space="preserve"> ежегодно по состоянию на 01 января.</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ГЛАВА II. Полномочия органов местного самоуправления поселения по управлению и распоряжению муниципальным имуществом</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6. Полномочия Совета депутатов поселения</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Совет депутатов сельского поселения Локосово (далее по тексту-Совет депутатов поселения) осуществляет следующие полномочия по управлению и распоряжению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определяет порядок управления и распоряжения имуществом, находящимся в муниципальной собственности;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определяет порядок планирования, а также в соответствии с федеральным законодательством порядок принятия решений об условиях приватизации муниципального имущества;</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hAnsi="Times New Roman" w:cs="Times New Roman"/>
          <w:sz w:val="28"/>
          <w:szCs w:val="28"/>
        </w:rPr>
        <w:t xml:space="preserve">3) </w:t>
      </w:r>
      <w:r>
        <w:rPr>
          <w:rFonts w:ascii="Times New Roman" w:eastAsia="NimbusSanL-Regu" w:hAnsi="Times New Roman" w:cs="Times New Roman"/>
          <w:sz w:val="28"/>
          <w:szCs w:val="28"/>
        </w:rPr>
        <w:t>утверждает прогнозный план (программу) приватизации, условия приватизации, отчет о результатах приватизации муниципального имущества;</w:t>
      </w:r>
    </w:p>
    <w:p w:rsidR="00A5600A" w:rsidRDefault="00F16FC6">
      <w:pPr>
        <w:spacing w:after="0" w:line="240" w:lineRule="auto"/>
        <w:ind w:firstLine="709"/>
        <w:jc w:val="both"/>
        <w:rPr>
          <w:rFonts w:ascii="Times New Roman" w:hAnsi="Times New Roman"/>
          <w:sz w:val="28"/>
          <w:szCs w:val="28"/>
        </w:rPr>
      </w:pPr>
      <w:r>
        <w:rPr>
          <w:rFonts w:ascii="Times New Roman" w:hAnsi="Times New Roman"/>
          <w:sz w:val="28"/>
          <w:szCs w:val="28"/>
        </w:rPr>
        <w:t>4) принимает иные решения в пределах своей компетенции, определенной действующим законодательством, Уставом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Полномочия главы сельского поселения Локосово (далее по тексту -глава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иностранными государствами, а также в отношениях с другими органами и иными лицами в сфере управления и распоряжения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приобретает и осуществляет имущественные и иные права и обязанности;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утверждает методику расчета арендной платы;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4) принимает решения о передаче муниципального имущества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w:t>
      </w:r>
      <w:r>
        <w:rPr>
          <w:rFonts w:ascii="Times New Roman" w:hAnsi="Times New Roman"/>
          <w:sz w:val="28"/>
          <w:szCs w:val="28"/>
        </w:rPr>
        <w:lastRenderedPageBreak/>
        <w:t>самоуправления иных муниципальных образований, об отчуждении, совершении иных сделки в соответствии с федеральными законами.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принимает иные решения в пределах компетенции, определенной действующим законодательством, уставом поселения и настоящим Положением.</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7. Полномочия администрации поселения</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Администрация поселения осуществляет следующие полномочия по управлению и распоряжению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владеет, пользуется и распоряжается имуществом, находящимся в собственности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организует учет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ведет реестр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осуществляет приватизацию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передает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Ханты-Мансийского автономного округа - Югры и органам местного самоуправления иных муниципальных образований, отчуждает и совершает иные сделки в соответствии с действующим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заключает договоры и соглашения с физическими и юридическими лицами;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формирует муниципальную казну из имущества, не закрепленного за муниципальными организациями;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осуществляет контроль за сохранностью и использованием по назначению имущества, находящегося в муниципальной собственности;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осуществляет действия по выявлению, постановке на учет, признанию права собственности поселения на движимое и недвижимое имущество, находящееся на территории поселения, в том числе на бесхозяйное и оформляет на него право собственности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предоставляет муниципальную преференцию в соответствии с Федеральным законом от 26 июля 2006 года № 135-ФЗ «О защите конкуренции» (далее по тексту - Закон о защите конкуренции);</w:t>
      </w:r>
    </w:p>
    <w:p w:rsidR="00A5600A" w:rsidRDefault="00F16F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eastAsia="NimbusSanL-Regu" w:hAnsi="Times New Roman" w:cs="Times New Roman"/>
          <w:sz w:val="28"/>
          <w:szCs w:val="28"/>
        </w:rPr>
        <w:t>закрепляет муниципальное имущество за предприятиями и учреждениями на праве хозяйственного ведения, оперативного управления в соответствии с целями, предметом, видами деятельности, определенными Уставами предприятий и учреждений, а также назначением имущества;</w:t>
      </w:r>
    </w:p>
    <w:p w:rsidR="00A5600A" w:rsidRDefault="00F16FC6">
      <w:pPr>
        <w:suppressAutoHyphens/>
        <w:spacing w:after="0" w:line="240" w:lineRule="auto"/>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12) </w:t>
      </w:r>
      <w:r>
        <w:rPr>
          <w:rFonts w:ascii="Times New Roman" w:eastAsia="NimbusSanL-Regu" w:hAnsi="Times New Roman" w:cs="Times New Roman"/>
          <w:sz w:val="28"/>
          <w:szCs w:val="28"/>
        </w:rPr>
        <w:t>дает согласие на распоряжение имуществом, закрепленным за предприятием;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13) принимает решение 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собственником на приобретение этого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14) дает согласие на распоряжение недвижимым имуществом и особо ценным движимым имуществом, закрепленным за бюджетным учреждением или приобретенным бюджетным учреждением за счет средств, выделенных ему собственником на приобретение такого имущества;</w:t>
      </w:r>
    </w:p>
    <w:p w:rsidR="00A5600A" w:rsidRDefault="00F16FC6">
      <w:pPr>
        <w:suppressAutoHyphens/>
        <w:spacing w:after="0" w:line="240" w:lineRule="auto"/>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15) </w:t>
      </w:r>
      <w:r>
        <w:rPr>
          <w:rFonts w:ascii="Times New Roman" w:eastAsia="NimbusSanL-Regu" w:hAnsi="Times New Roman" w:cs="Times New Roman"/>
          <w:sz w:val="28"/>
          <w:szCs w:val="28"/>
        </w:rPr>
        <w:t>принимает решение о правомерном изъятии имущества у предприятия в соответствии с Гражданским кодексом Российской Федерации;</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hAnsi="Times New Roman" w:cs="Times New Roman"/>
          <w:sz w:val="28"/>
          <w:szCs w:val="28"/>
        </w:rPr>
        <w:t>16) д</w:t>
      </w:r>
      <w:r>
        <w:rPr>
          <w:rFonts w:ascii="Times New Roman" w:eastAsia="NimbusSanL-Regu" w:hAnsi="Times New Roman" w:cs="Times New Roman"/>
          <w:sz w:val="28"/>
          <w:szCs w:val="28"/>
        </w:rPr>
        <w:t>ает согласие на распоряжение особо ценным движимым имуществом, закрепленным за бюджетным учреждением или приобретенным бюджетным учреждением за счет средств, выделенных ему учредителем на приобретение такого имущества, а также недвижимым имуществом;</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17) дает согласие на распоряжение недвижимым имуществом и особо ценным движимым имуществом, закрепленным за автономным учреждением или приобретенным автономным учреждением за счет средств, выделенных ему учредителем на приобретение этого имущества;</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18) дает согласие на присоединение рекламной конструкции к муниципальному недвижимому имуществу, закрепленному на праве хозяйственного ведения, праве оперативного управления или ином вещном праве;</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19) дает согласие предприятию на создание филиалов и открытие представительств;</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20) дает согласие на участие предприятия в иных юридических лицах;</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21) дает согласие на распоряжение вкладом (долей) в уставном (складочном) капитале хозяйственного общества или товарищества, а также принадлежащими предприятию акциями;</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22) дает согласие на совершение предприятием крупных сделок и сделок, в совершении которых имеется заинтересованность, и иных сделок в случаях, предусмотренных Федеральным законом от 14 ноября 2002 года № 161-ФЗ «О государственных и муниципальных унитарных предприятиях»;</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23) дает согласие на совершение предприятием сделок, связанных с предоставлением займов, поручительств, получением банковских гарантий, с иными обременениями, уступкой требований, переводом долга, а также заключение договоров простого товарищества;</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24) принимает решение об увеличении (или уменьшении) уставного фонда предприятия на основании данных утвержденной годовой бухгалтерской отчетности такого предприятия за истекший финансовый период.</w:t>
      </w:r>
    </w:p>
    <w:p w:rsidR="00A5600A" w:rsidRDefault="00B13959">
      <w:pPr>
        <w:spacing w:after="0" w:line="240" w:lineRule="auto"/>
        <w:ind w:firstLine="709"/>
        <w:jc w:val="both"/>
        <w:rPr>
          <w:rFonts w:ascii="Times New Roman" w:hAnsi="Times New Roman"/>
          <w:sz w:val="28"/>
          <w:szCs w:val="28"/>
        </w:rPr>
      </w:pPr>
      <w:r>
        <w:rPr>
          <w:rFonts w:ascii="Times New Roman" w:hAnsi="Times New Roman" w:cs="Times New Roman"/>
          <w:sz w:val="28"/>
          <w:szCs w:val="28"/>
        </w:rPr>
        <w:t>25</w:t>
      </w:r>
      <w:bookmarkStart w:id="0" w:name="_GoBack"/>
      <w:bookmarkEnd w:id="0"/>
      <w:r w:rsidR="00F16FC6">
        <w:rPr>
          <w:rFonts w:ascii="Times New Roman" w:hAnsi="Times New Roman" w:cs="Times New Roman"/>
          <w:sz w:val="28"/>
          <w:szCs w:val="28"/>
        </w:rPr>
        <w:t xml:space="preserve">) осуществляет иные полномочия в области управления </w:t>
      </w:r>
      <w:r w:rsidR="00F16FC6">
        <w:rPr>
          <w:rFonts w:ascii="Times New Roman" w:hAnsi="Times New Roman"/>
          <w:sz w:val="28"/>
          <w:szCs w:val="28"/>
        </w:rPr>
        <w:t>муниципальным имуществом в соответствии с федеральными законами, законами Ханты-Мансийского автономного округа - Югры, уставом поселения.</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ГЛАВА III. Управление и распоряжение муниципальным имуществом</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8. Собственник муниципального имущества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numPr>
          <w:ilvl w:val="0"/>
          <w:numId w:val="4"/>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От имени поселения права собственника имущества муниципального унитарного предприятия (далее по тексту - предприятие) и муниципального </w:t>
      </w:r>
      <w:r>
        <w:rPr>
          <w:rFonts w:ascii="Times New Roman" w:hAnsi="Times New Roman"/>
          <w:sz w:val="28"/>
          <w:szCs w:val="28"/>
        </w:rPr>
        <w:lastRenderedPageBreak/>
        <w:t>учреждения (далее по тексту - учреждение) осуществляет администрация поселения.</w:t>
      </w:r>
    </w:p>
    <w:p w:rsidR="00A5600A" w:rsidRDefault="00A5600A">
      <w:pPr>
        <w:suppressAutoHyphens/>
        <w:spacing w:after="0" w:line="240" w:lineRule="auto"/>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9. Закрепление муниципального имущества за предприятиями</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закрепляется за предприятием на праве хозяйственного ведения и изымается у предприятия на основании постановления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Правовой режим имущества, закрепленного на праве хозяйственного ведения, определяется в соответствии с действующим законодательством Российской Федерации и настоящим Положением.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Муниципальное имущество считается переданным в хозяйственное ведение предприятию с момента заключения договора о передаче муниципального имущества на праве хозяйственного ведения, если иное не предусмотрено указанным договором.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Администрация поселения обеспечивает заключение договора о передаче муниципального имущества на праве хозяйственного ведения в течение одного месяца со дня издания постановления администрации поселения о закреплении муниципального имущества на праве хозяйственного ведения.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Предприятие не позднее 3-х месяцев со дня заключения договора о передаче муниципального имущества на праве хозяйственного ведения обеспечивает регистрацию права хозяйственного ведения на закрепленное за ним муниципальное недвижимое имущество. Администрация осуществляет контроль за сроками исполнения предприятием обязанности, по обеспечению регистрации права хозяйственного ведения на закрепленное за ним муниципальное недвижимое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6. Предприятие в течение 10 рабочих дней с момента получения документов о регистрации права хозяйственного ведения на закрепленное за ним муниципальное недвижимое имущество, передает копии указанных документов в администрацию поселения. В отношении вновь приобретенного имущества, предприятие ежегодно предоставляет в администрацию поселения реестр имущества, подписанный руководителем и главным бухгалтером предприятия, для внесения данных о составе и стоимости приобретенного имущества с указанием реквизитов документов (договоров, актов приёма - передачи, счет - фактур и </w:t>
      </w:r>
      <w:proofErr w:type="spellStart"/>
      <w:r>
        <w:rPr>
          <w:rFonts w:ascii="Times New Roman" w:hAnsi="Times New Roman"/>
          <w:sz w:val="28"/>
          <w:szCs w:val="28"/>
        </w:rPr>
        <w:t>др</w:t>
      </w:r>
      <w:proofErr w:type="spellEnd"/>
      <w:r>
        <w:rPr>
          <w:rFonts w:ascii="Times New Roman" w:hAnsi="Times New Roman"/>
          <w:sz w:val="28"/>
          <w:szCs w:val="28"/>
        </w:rPr>
        <w:t>).</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Плоды, продукция и доходы от использования имущества, находящегося в хозяйственном ведении, а также имущество, приобретенное предприятием по договору или иным основаниям, поступают в хозяйственное ведение предприятия в порядке, установленном действующим законодательством, и являются муниципальной собственностью.</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При закреплении за предприятием на праве хозяйственного ведения муниципального недвижимого имущества, предприятие обеспечивает оформление прав на земельный участок, на котором расположено указанное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9. Поселение имеет право на получение части прибыли от использования муниципального имущества, находящегося в хозяйственном ведении предприятия, которая перечисляется предприятием в бюджет поселения. Размер отчислений от прибыли муниципальных предприятий ежегодно устанавливается решением Совета депутатов поселения о бюджете.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Согласие на распоряжение муниципальным имуществом, закрепленным за предприятием на праве хозяйственного ведения (далее по тексту - согласие на распоряжение муниципальным имуществом), оформляется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12. Для получения согласия на распоряжение муниципальным имуществом предприятие предоставляет в администрацию поселения следующие документы: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письмо, содержащее просьбу о даче согласия на распоряжение муниципальным имуществом с указанием вида планируемой сделки в отношении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документы, подтверждающие право муниципальной собственности и право хозяйственного ведения на муниципальное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кадастровый паспорт на муниципальное имущество (в отношении недвижимого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паспорт транспортного средства (в отношении транспортного средства);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технико-экономическое обоснование необходимости совершения в отношении муниципального имущества соответствующей сделки.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13. Администрация поселения в течение 30 дней с момента предоставления предприятием документов, указанных в пункте 12 настоящей статьи, рассматривает их, подготавливает проект постановления администрации поселения о предоставлении согласия на распоряжение муниципальным имуществом и направляет его в соответствующие отраслевые (функциональные) органы администрации поселения для рассмотрения возможности дачи согласия на распоряжение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 В случае предоставления предприятием неполного перечня документов, указанных в пункте 12 настоящей статьи, вопрос о даче согласия на распоряжение муниципальным имуществом рассмотрению не подлежит.</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15. В случае мотивированного заключения отраслевого (функционального) органа администрации поселения о невозможности дачи согласия на распоряжение муниципальным имуществом, а также экономической нецелесообразности отчуждения муниципального имущества, нарушения требований действующего законодательства при отчуждении муниципального имущества либо несоблюдения процедуры отчуждения </w:t>
      </w:r>
      <w:r>
        <w:rPr>
          <w:rFonts w:ascii="Times New Roman" w:hAnsi="Times New Roman"/>
          <w:sz w:val="28"/>
          <w:szCs w:val="28"/>
        </w:rPr>
        <w:lastRenderedPageBreak/>
        <w:t>муниципального имущества, предприятию отказывается в даче согласия на распоряжение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16. Отказ в даче согласия на распоряжение муниципальным имуществом оформляется на бланке администрации поселения и направляется администрацией поселения в адрес предприятия не позднее 30 дней с момента обращения предприятия с письмом о даче согласия на распоряжение муниципальным имуществом.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17. В случае отказа предприятия от владения, пользования и распоряжения, переданным ему на праве хозяйственного ведения муниципальным имуществом, ввиду отсутствия у предприятия возможности для дальнейшего рационального его использования и при условии, что данный отказ не лишает предприятие возможности осуществлять деятельность, цели, предмет, виды который определен уставом предприятия, данное муниципальное имущество передается в казну поселения по акту о передаче муниципального имущества. Администрация обеспечивает внесение соответствующих изменений в постановление администрации поселения о закреплении муниципального имущества на праве хозяйственного ведения в течение тридцати дней с момента обращения предприятия. Предприятие в течение тридцати дней с момента издания постановления обеспечивает прекращение регистрации права хозяйственного ведения на переданное в казну поселения муниципальное недвижимое имущество.</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10. Закрепление муниципального имущества за учреждениями</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необходимое для осуществления видов деятельности учреждений, закрепляется за ними на праве оперативного управления и изымается у учреждений на основании постановления администрации поселения. Закреплению подлежит муниципальное имущество стоимостью более десяти тысяч рублей.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Правовой режим указанного имущества определяется в соответствии с действующим законодательством и настоящим Положением.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Муниципальное имущество считается переданным в оперативное управление учреждению с момента заключения договора о передаче муниципального имущества на праве оперативного управления, если иное не предусмотрено указанным договором.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Администрация поселения обеспечивает заключение договора о передаче муниципального имущества на праве оперативного управления в течение одного месяца со дня издания постановления администрации поселения о закреплении муниципального имущества на праве оперативного управления.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5. Учреждение не позднее трех месяцев со дня заключения договора о передаче муниципального имущества на праве оперативного управления обеспечивает регистрацию права оперативного управления на закрепленное за ним муниципальное недвижимое имущество. Учреждение не позднее трех месяцев со дня заключения договора о передаче муниципального имущества на </w:t>
      </w:r>
      <w:r>
        <w:rPr>
          <w:rFonts w:ascii="Times New Roman" w:hAnsi="Times New Roman"/>
          <w:sz w:val="28"/>
          <w:szCs w:val="28"/>
        </w:rPr>
        <w:lastRenderedPageBreak/>
        <w:t>праве оперативного управления обеспечивает регистрацию права оперативного управления на закрепленное за ним муниципальное недвижимое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6. Учреждение в течение 10 рабочих дней с момента получения документов о регистрации права оперативного управления передает копии указанных документов в администрацию поселения. В отношении вновь приобретенного имущества, учреждение ежегодно предоставляет в администрацию поселения реестр имущества, подписанный руководителем учреждения для внесения данных о составе и стоимости приобретенного имущества с указанием реквизитов документов (договоров, актов приёма- передачи, </w:t>
      </w:r>
      <w:proofErr w:type="spellStart"/>
      <w:r>
        <w:rPr>
          <w:rFonts w:ascii="Times New Roman" w:hAnsi="Times New Roman"/>
          <w:sz w:val="28"/>
          <w:szCs w:val="28"/>
        </w:rPr>
        <w:t>счет-фактур</w:t>
      </w:r>
      <w:proofErr w:type="spellEnd"/>
      <w:r>
        <w:rPr>
          <w:rFonts w:ascii="Times New Roman" w:hAnsi="Times New Roman"/>
          <w:sz w:val="28"/>
          <w:szCs w:val="28"/>
        </w:rPr>
        <w:t xml:space="preserve"> и </w:t>
      </w:r>
      <w:proofErr w:type="spellStart"/>
      <w:r>
        <w:rPr>
          <w:rFonts w:ascii="Times New Roman" w:hAnsi="Times New Roman"/>
          <w:sz w:val="28"/>
          <w:szCs w:val="28"/>
        </w:rPr>
        <w:t>др</w:t>
      </w:r>
      <w:proofErr w:type="spellEnd"/>
      <w:r>
        <w:rPr>
          <w:rFonts w:ascii="Times New Roman" w:hAnsi="Times New Roman"/>
          <w:sz w:val="28"/>
          <w:szCs w:val="28"/>
        </w:rPr>
        <w:t>).</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Плоды, продукция и доходы от использования муниципального имущества, находящегося в оперативном управлении, а также имущество, приобретённое муниципальным учреждением по договору и иным законным основаниям, поступают в оперативное управление соответствующего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 и являются муниципальной собственностью.</w:t>
      </w:r>
    </w:p>
    <w:p w:rsidR="00A5600A" w:rsidRDefault="00F16FC6">
      <w:pPr>
        <w:suppressAutoHyphens/>
        <w:spacing w:after="0" w:line="240" w:lineRule="auto"/>
        <w:ind w:firstLine="709"/>
        <w:contextualSpacing/>
        <w:jc w:val="both"/>
        <w:outlineLvl w:val="1"/>
        <w:rPr>
          <w:rFonts w:ascii="Times New Roman" w:hAnsi="Times New Roman" w:cs="Times New Roman"/>
          <w:sz w:val="28"/>
          <w:szCs w:val="28"/>
        </w:rPr>
      </w:pPr>
      <w:r>
        <w:rPr>
          <w:rFonts w:ascii="Times New Roman" w:hAnsi="Times New Roman"/>
          <w:sz w:val="28"/>
          <w:szCs w:val="28"/>
        </w:rPr>
        <w:t>8. Бюджетное учреждение без согласия учредителя не вправе распоряжаться особо ценным движимым имуществом, закрепленным за ним учредителем или приобретенным бюджетным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 от 12 января 1996 года № 7-</w:t>
      </w:r>
      <w:r>
        <w:rPr>
          <w:rFonts w:ascii="Times New Roman" w:hAnsi="Times New Roman" w:cs="Times New Roman"/>
          <w:sz w:val="28"/>
          <w:szCs w:val="28"/>
        </w:rPr>
        <w:t>ФЗ «О некоммерческих организациях».</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9. Автономное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автономным учреждением за счет средств, выделенных ему учредителем на приобретение этого имущества. Остальным имуществом, в том числе недвижимым имуществом, автономное учреждение вправе распоряжаться самостоятельно, если иное не предусмотрено Федеральным законом от 03 ноября 2006 года № 174-ФЗ «Об автономных учреждениях».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Собственник имущества вправе изъять излишнее, неиспользуемое или используемое не по назначению муниципальное имущество, закреплённое им за учреждением либо приобретённое учреждением за счёт средств, выделенных ему учредителем на приобретение этого имущества, и распорядиться по-своему</w:t>
      </w:r>
    </w:p>
    <w:p w:rsidR="00A5600A" w:rsidRDefault="00F16FC6">
      <w:pPr>
        <w:suppressAutoHyphens/>
        <w:spacing w:after="0" w:line="240" w:lineRule="auto"/>
        <w:contextualSpacing/>
        <w:jc w:val="both"/>
        <w:outlineLvl w:val="1"/>
        <w:rPr>
          <w:rFonts w:ascii="Times New Roman" w:hAnsi="Times New Roman"/>
          <w:sz w:val="28"/>
          <w:szCs w:val="28"/>
        </w:rPr>
      </w:pPr>
      <w:r>
        <w:rPr>
          <w:rFonts w:ascii="Times New Roman" w:hAnsi="Times New Roman"/>
          <w:sz w:val="28"/>
          <w:szCs w:val="28"/>
        </w:rPr>
        <w:t>усмотрению. Администрация обеспечивает организацию мероприятий, необходимых для изъятия такого муниципального имущества в порядке, установленном действующим законодательством. Изъятие оформляется постановлением администрации поселения.</w:t>
      </w:r>
    </w:p>
    <w:p w:rsidR="00A5600A" w:rsidRDefault="00F16FC6">
      <w:pPr>
        <w:numPr>
          <w:ilvl w:val="0"/>
          <w:numId w:val="5"/>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Казенное учреждение не вправе отчуждать либо иным способом распоряжаться имуществом без согласия учредителя.  </w:t>
      </w:r>
    </w:p>
    <w:p w:rsidR="00A5600A" w:rsidRDefault="00F16FC6">
      <w:pPr>
        <w:numPr>
          <w:ilvl w:val="0"/>
          <w:numId w:val="5"/>
        </w:numPr>
        <w:suppressAutoHyphens/>
        <w:spacing w:after="0" w:line="240" w:lineRule="auto"/>
        <w:ind w:firstLine="709"/>
        <w:contextualSpacing/>
        <w:jc w:val="both"/>
        <w:outlineLvl w:val="1"/>
        <w:rPr>
          <w:rFonts w:ascii="Times New Roman" w:hAnsi="Times New Roman" w:cs="Times New Roman"/>
          <w:sz w:val="28"/>
          <w:szCs w:val="28"/>
        </w:rPr>
      </w:pPr>
      <w:r>
        <w:rPr>
          <w:rFonts w:ascii="Times New Roman" w:eastAsia="NimbusSanL-Regu" w:hAnsi="Times New Roman" w:cs="Times New Roman"/>
          <w:sz w:val="28"/>
          <w:szCs w:val="28"/>
        </w:rPr>
        <w:t>Изъятие оформляется постановлением администрации поселения.</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lastRenderedPageBreak/>
        <w:t>Статья 11. Управление муниципальными долями (акциями) в уставном капитале хозяйственных обществ</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Администрация поселения от имени поселения осуществляет права собственника долей (акций) в уставном капитале хозяйственных обществ и включается в реестр акционеров хозяйственных обществ, акциями которых владеет.</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Администрация поселения от имени поселения осуществляет права и несет обязанности участника (акционера) хозяйственных обществ.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Администрация поселения от имени поселения участвует в управлении хозяйственными обществами, долями (акциями) которых поселение владеет, через представителей, назначаемых в соответствии с действующим законодательством и постановлением администрации поселения. Представителями поселения в управлении хозяйственными обществами могут быть лица, замещающие муниципальные должности и должности муниципальной службы в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Порядок деятельности представителей поселения в органах управления хозяйственными обществами устанавливается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Акции, находящиеся в муниципальной собственности, могут быть переданы в доверительное управление с обязательным зачислением в бюджет поселения доходов от доверительного управления.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Передача акций в доверительное управление осуществляется по результатам открытого конкурса или открытого аукциона, проводимых в соответствии с положениями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Порядок, установленный настоящей статьей, также распространяется на управление акциями акционерных обществ, созданных в процессе приватизации с учетом особенностей, предусмотренных законодательством о приватизации.</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12. Перепрофилирование или отчуждение муниципального имущества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не соответствующее пункту 1 статьи 2 настоящего Положения, может быть отчуждено либо перепрофилировано (изменено целевое назначение).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Перепрофилирование муниципального имущества осуществляется на основании постановления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Предложения о перепрофилировании муниципального имущества направляются главе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Основания и порядок перепрофилирования муниципального имущества устанавливаются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5. Целевое назначение перепрофилируемого имущества должно соответствовать пункту 1 статьи 2 настоящего Положения.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Отчуждение муниципального имущества осуществляется путем приватизации.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Муниципальное имущество может быть отчуждено в собственность граждан и юридических лиц в порядке и сроки, установленные Федеральным законом от 21 декабря 2001 года № 178-ФЗ «О приватизации государственного и муниципального имущества», иными федеральными законами и (или) иными нормативными правовыми актами.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Муниципальное имущество религиозного назначения может отчуждаться религиозным организациям на основании договора пожертвования в порядке и сроки, установленные Федеральным законом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Приватизация муниципального имущества также осуществляется в иных случаях, предусмотренных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Приватизация муниципального имущества, арендуемого субъектами малого и среднего предпринимательства, осуществляется с соблюдением требований, установленных Федеральным законом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13. Пожертвование</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может быть передано по договору пожертвования детям-сиротам, детям, оставшимся без попечения родителей, детям-инвалидам и религиозным организациям.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Заключение договора пожертвования с религиозными организациями осуществляется в порядке, установленном Федеральным законом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Передача муниципального имущества по договору пожертвования возможна только в общеполезных целях.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Договор пожертвования заключается администрацией поселения от имени сельского поселения Локосово на основании постановления администрации поселения либо предприятием в отношении муниципального имущества, закрепленного за ним на праве хозяйственного ведения, учреждением в отношении муниципального имущества, закрепленного за ним на праве оперативного управления, на основании согласия администрации поселения о передаче муниципального имущества по договору пожертвования.</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lastRenderedPageBreak/>
        <w:t>Статья 14. Аренда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имущество, включенное в Перечень, предоставляется в аренду субъектам малого и среднего предпринимательства, в том числе являющимся сельскохозяйственными кооперативами или занимающимся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(далее - Субъекты).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Договоры аренды заключаются администрацией поселения от имени поселения на основании постановления администрации поселения, а в случаях, установленных законодательством, по результатам проведения торгов.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Договоры аренды недвижимого имущества, заключенные на срок один год и более, подлежат государственной регистрации и считаются заключенными с момента такой регистрации.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Заключение договоров аренды муниципального имущества, может быть осуществлено только по результатам проведения торгов (конкурса или аукциона) на право заключения этих договоров, за исключением случаев, установленных действующим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Для заключения договора аренды муниципального имущества без проведения конкурса или аукциона заявитель предоставляет в администрацию поселения следующие документы: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заявление о предоставлении муниципального имущества в аренду;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копии учредительных документов либо иные документы, подтверждающие статус и создание юридического лица;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копию паспорта (для физического лица);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копию приказа (решения) или выписку из него о назначении руководителя (для юридического лица);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копию лицензии при осуществлении деятельности, подлежащей лицензированию (для юридического лица);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нотариально заверенную доверенность (в случае, если заявление о предоставлении муниципального имущества в аренду подается от имени физического лица его представителем);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доверенность, подписанную уполномоченным лицом юридического лица, скрепленную печатью (при наличии) этого юридического лица (в случае, если заявление о предоставлении муниципального имущества в аренду подается от имени юридического лица его представителем;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8) документы, подтверждающие право владения и (или) пользования сетью инженерно-технического обеспечения, в случае если право аренды предоставляется лицу, обладающему правами владения и (или) пользования </w:t>
      </w:r>
      <w:r>
        <w:rPr>
          <w:rFonts w:ascii="Times New Roman" w:hAnsi="Times New Roman"/>
          <w:sz w:val="28"/>
          <w:szCs w:val="28"/>
        </w:rPr>
        <w:lastRenderedPageBreak/>
        <w:t>сетью инженерно-технического обеспечения, и передаваемое в аренду муниципальное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копию муниципального контракта, в случае если право аренды предоставляется лицу, с которым заключен муниципальный контракт по результатам конкурса или аукциона, проведенного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указанного права было предусмотрено конкурсной документацией, документацией об аукционе для целей исполнения муниципального контракта;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документы, подтверждающие право лица на недвижимое имущество, являющееся частью сносимого или реконструируемого здания, строения, сооружения или передаваемое государственным или муниципальным организациям, осуществляющим образовательную деятельность, медицинским организациям в случае предоставления права аренды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документы, подтверждающие правопреемство, в случае если право аренды предоставляется правопреемнику приватизированного унитарного предприятия, и данное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12) выписку из Единого государственного реестра индивидуальных предпринимателей, выданную не ранее чем за 30 дней до подачи заявления (для индивидуальных предпринимателей);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13) выписку из Единого государственного реестра юридических лиц, выданную не ранее чем за 30 дней до подачи заявления (для юридических лиц).</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6. Документы, указанные в подпунктах 12, 13 пункта 5 настоящей статьи, могут представляться заявителем самостоятельно. В случае непредставления заявителем документов, указанных в подпунктах 12, 13 пункта 5 настоящей статьи, документы подлежат получению согласно Приказу Министерства финансов Российской Федерации от 26.11.2018 № 238н «Об утверждении порядка, формы и сроков предоставления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органам </w:t>
      </w:r>
      <w:r>
        <w:rPr>
          <w:rFonts w:ascii="Times New Roman" w:hAnsi="Times New Roman"/>
          <w:sz w:val="28"/>
          <w:szCs w:val="28"/>
        </w:rPr>
        <w:lastRenderedPageBreak/>
        <w:t>государственной власти, иным государственным органам, судам, органам государственных внебюджетных фондов, органам местного самоуправления, Банку России, нотариусам».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Администрация поселения в течение 20 календарных дней со дня получения документов, указанных в пункте 5 настоящей статьи, рассматривает их и обеспечивает издание постановления администрации поселения о предоставлении муниципального имущества в аренду.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Администрация поселения не позднее 15 календарных дней со дня получения документов, указанных в пункте 7 настоящей статьи, обеспечивает заключение договора аренды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В случае предоставления неполного перечня документов, указанных в пункте 5 настоящего Положения, а также выявления несоответствия указанных документов действующему законодательству, не позднее тридцати дней, со дня получения заявления о предоставлении муниципального имущества в аренду, администрация поселения направляет заявителю отказ в предоставлении муниципального имущества в аренду.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Отказ в предоставлении муниципального имущества в аренду оформляется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При заключении договоров аренды по результатам проведения конкурса или аукциона перечень документов, представляемых претендентами на заключение указанных договоров, устанавливается конкурсной документацией (при проведении конкурса), документацией об аукционе (при проведении аукциона), разрабатываемыми и утверждаемыми администрацией поселения в соответствии с Приказом Федеральной антимонопольной службы от 21.03.2021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ФАС от 21.03.2021 № 147/23).</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12. Организация и проведение конкурсов или аукционов на право заключения договоров аренды муниципального имущества осуществляется администрацией поселения в порядке, установленном Приказом ФАС от 21.03.2021 № 147/23. Организация и проведение конкурсов или аукционов на право заключения договоров аренды муниципального имущества, закрепленного на праве хозяйственного ведения за предприятием, на праве оперативного управления за учреждением, осуществляется предприятием, учреждением в порядке, установленном Приказом ФАС от 21.03.2021 № 147/23.</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13. Для проведения конкурсов или аукционов на право заключения договоров аренды муниципального имущества создается комиссия, персональный состав которой утверждается постановлением администрации </w:t>
      </w:r>
      <w:r>
        <w:rPr>
          <w:rFonts w:ascii="Times New Roman" w:hAnsi="Times New Roman"/>
          <w:sz w:val="28"/>
          <w:szCs w:val="28"/>
        </w:rPr>
        <w:lastRenderedPageBreak/>
        <w:t>поселения. Деятельность комиссии осуществляется в порядке, установленном постановлением администрации поселения.</w:t>
      </w:r>
    </w:p>
    <w:p w:rsidR="00A5600A" w:rsidRDefault="00F16FC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14. </w:t>
      </w:r>
      <w:r>
        <w:rPr>
          <w:rFonts w:ascii="Times New Roman" w:eastAsia="NimbusSanL-Regu" w:hAnsi="Times New Roman" w:cs="Times New Roman"/>
          <w:sz w:val="28"/>
          <w:szCs w:val="28"/>
        </w:rPr>
        <w:t>По итогам проведения торгов администрация поселения обеспечивает заключение договора аренды муниципального имущества с победителем торгов в порядке и сроки, установленные Приказом ФАС от 21.03.2021 № 147/23.</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15. Размер начальной арендной платы определяется в соответствии с порядком расчёта арендной платы, утверждённым постановлением администрации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16. Арендные платежи за арендуемое муниципальное имущество, а также неустойка (пеня, штрафы) поступают в бюджет поселения, за исключением арендуемого имущества бюджетных и автономных учреждений и имущества предприятий.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17. Аренда муниципального имущества, закрепленного на праве хозяйственного ведения, оперативного управления за предприятием, учреждением осуществляется путем заключения договора аренды, где арендодателем выступает соответствующее предприятие, учреждение.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18. Предоставление муниципального имущества, закрепленного на праве хозяйственного ведения за предприятием и на праве оперативного управления за учреждением, в аренду осуществляется с согласия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19. Документом, определяющим права и обязанности арендатора и арендодателя, является договор аренды.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20. В договоре аренды муниципального имущества может быть предусмотрена возможность проведения капитального ремонта имущества Арендатором, а также возможность уменьшения размера арендной платы на сумму не более суммы предварительно согласованной с арендодателем смете затрат, оформленной дополнительным соглашением, в размере документально подтвержденной суммы фактически выполненных работ. Изменение и расторжение договора аренды возможны по соглашению сторон, если иное не предусмотрено Гражданским кодексом Российской Федерации, другими законами или договором. Соглашение о расторжении договора совершается в той же форме, что и договор, путём составления одного документа, подписанного сторонами. Соглашение о расторжении договора подписывается лицом, обладающим полномочиями выступать от имени стороны договора. По требованию одной из сторон договор аренды может быть изменён или расторгнут по решению суда при существенном нарушении договора другой стороной, в иных случаях, предусмотренных Гражданским кодексом Российской Федерации, другими законами или договором.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21. В соответствии с Федеральным законом от 23.03.2026 № 65-ФЗ «Основы законодательства Российской Федерации о культуре» организации культуры вправе предоставлять в аренду по льготной ставке арендной платы закреплённое за ней на праве оперативного управления муниципальное имущество с согласия собственника указанного имущества в целях осуществления арендатором розничной торговли книгами, газетами и журналами и проведения культурно-просветительских мероприятий по </w:t>
      </w:r>
      <w:r>
        <w:rPr>
          <w:rFonts w:ascii="Times New Roman" w:hAnsi="Times New Roman"/>
          <w:sz w:val="28"/>
          <w:szCs w:val="28"/>
        </w:rPr>
        <w:lastRenderedPageBreak/>
        <w:t>результатам аукциона на право заключения договора аренды такого имущества. Существенным условием указанного договора аренды является запрет на выкуп, сдачу в субаренду, передачу арендатором своих прав и обязанностей по договору аренды другому лицу, предоставление указанного имущества в безвозмездное пользование, залог арендных прав и внесение их в качестве имущественного вклада в уставный капитал хозяйственных товариществ и обществ или паев взноса в производственный кооператив, а также на использование имущества в не предусмотренных законом целях. Льготная ставка арендной платы, порядок расчёта размера арендной платы по договору аренды устанавливаются нормативным актом сельского поселения Локосово.</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15.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установленными муниципальными программами (подпрограммами) приоритетными видами деятельности) муниципального имущества</w:t>
      </w:r>
    </w:p>
    <w:p w:rsidR="00A5600A" w:rsidRDefault="00A5600A">
      <w:pPr>
        <w:suppressAutoHyphens/>
        <w:spacing w:after="0" w:line="240" w:lineRule="auto"/>
        <w:ind w:firstLine="709"/>
        <w:contextualSpacing/>
        <w:jc w:val="both"/>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Перечень муниципального имущества, предоставляемого в аренду (далее - Перечень), утверждается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Порядок формирования, ведения, обязательного опубликования Перечня утверждается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Муниципальное имущество, включенное в Перечень, предоставляется в аренду субъектам малого и среднего предпринимательства, в том числе являющимся сельскохозяйственными кооперативами или занимающимся социально значимыми видами деятельности, иными установленными муниципальными программами (подпрограммами) приоритетными видами деятельности,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(далее - Субъекты).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Субъекты, претендующие на получение в аренду муниципального имущества, включенного в Перечень, должны относиться к категории субъектов малого и среднего предпринимательства и учитываться в едином реестре субъектов малого и среднего предпринимательства, либо иметь статус налогоплательщика налога на профессиональный доход, либо учитываться в едином реестре организаций, образующих инфраструктуру поддержки субъектов малого и среднего предпринимательства.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Муниципальное имущество, включенное в Перечень, предоставляется во владение и (или) в пользование на условиях аренды Субъектам на срок, который должен составлять не менее 5 лет:</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4.1) по результатам проведения торгов (конкурса или аукциона) на право заключения договора аренды. Организация и проведение конкурсов или аукционов на право заключения договоров аренды муниципального имущества </w:t>
      </w:r>
      <w:r>
        <w:rPr>
          <w:rFonts w:ascii="Times New Roman" w:hAnsi="Times New Roman"/>
          <w:sz w:val="28"/>
          <w:szCs w:val="28"/>
        </w:rPr>
        <w:lastRenderedPageBreak/>
        <w:t>осуществляется администрацией поселения в порядке, установленном Приказом ФАС от 21.03.2021 № 147/23.</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4.2) при передаче в аренду имущества социально ориентированным некоммерческим организациям, в том числе являющимся исполнителями общественно полезных услуг по приоритетным направлениям деятельности в сфере оказания общественно полезных услуг, утвержденных постановлением Правительства Российской Федерации от 27 октября 2016 года №1096, размер (начальный (минимальный) размер) арендной платы устанавливается в сумме 1 рубль в месяц (в том числе НДС) за один объект имущества. Предусмотренный настоящим пунктом размер (начальный размер) арендной платы устанавливается при условии, если учредительными документами социально ориентированной некоммерческой организации предусмотрено осуществление одного или нескольких видов деятельности, определенных статьей 31.1 Федерального закона от 12 января 1996 года № 7-ФЗ «О некоммерческих организациях».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4.3) при передаче в аренду имущества субъектам малого и среднего предпринимательства, признанным социальными предприятиями, размер (начальный (минимальный) размер) арендной платы в первые 2 года аренды имущества устанавливается в сумме 1 рубль в месяц (в том числе НДС) за 1 объект имущества при условиях: </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если субъект малого и среднего предпринимательства, признанный социальным предприятием, осуществляет деятельность в сфере социального предпринимательства, соответствующую одному или нескольким условиям, определенным статьей 24.1 Федерального закона от 24 июля 2007 года № 209-ФЗ «О развитии малого и среднего предпринимательства в Российской Федерации»;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если субъект малого и среднего предпринимательства, признанный социальным предприятием, ранее не арендовал объект имущества на условиях, определенных настоящим пунктом. В третьем и последующих годах аренды имущества субъектом малого и среднего предпринимательства, признанным социальным предприятием, размер арендной платы устанавливается в соответствии с пунктом 14 статьи 14 настоящего Порядка.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Предоставление муниципального имущества в аренду осуществляется на основании: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5.1) итогового протокола торгов (конкурса или аукциона) на право заключения договора аренды муниципального имущества в случае предоставления муниципального имущества в аренду на основании подпункта 4.1 пункта 4 настоящей статьи, проведенных в соответствии с требованиями действующего законодательства.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Заявление о предоставлении муниципального имущества, включенного в Перечень, подается в Администрация поселения. В заявлении в обязательном порядке указываются срок аренды и целевое назначение испрашиваемого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К заявлению прилагаются следующие документы: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7.1) копии учредительных документов для юридических лиц;</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7.2) выписка из Единого государственного реестра индивидуальных предпринимателей, выданная не ранее чем за 30 дней до подачи заявления (для индивидуальных предпринимателей);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7.3) выписка из Единого государственного реестра юридических лиц, выданная не ранее чем за 30 дней до подачи заявления (для юридических лиц);</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7.4) документы, указанные в подпунктах 7.2, 7.3 пункта 7 настоящей статьи, могут представляться заявителем самостоятельно. В случае непредставления заявителем документов, указанных в подпунктах 7.2, 7.3 пункта 7 настоящей статьи, документы подлежат получению согласно Приказу Министерства финансов Российской Федерации от 26.11.2018 № 238н «Об утверждении порядка, формы и сроков предоставления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органам государственной власти, иным государственным органам, судам, органам государственных внебюджетных фондов, органам местного самоуправления, Банку России, нотариусам»;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7.5) справка о средней численности работников за предшествующий календарный год, определяемая в соответствии с частью 6 статьи 4 Федерального закона от 24 июля 2007 года № 209-ФЗ «О развитии малого и среднего предпринимательства в Российской Федерации», подписанная руководителем и заверенная печатью юридического лица (индивидуального предпринимателя);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7.6) справка о выручке от реализации товаров (работ, услуг) или о балансовой стоимости активов (остаточной стоимости основных средств и нематериальных активов) за предшествующий календарный год, подписанная руководителем и главным бухгалтером и заверенная печатью юридического лица (индивидуального предпринимателя);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7.7) документ, подтверждающий полномочия лица, подписавшего заявление;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7.8) копия приказа (решения) или выписка из него о назначении руководителя (для юридического лица);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7.9) копия паспорта - для индивидуального предпринимателя.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Субъекты, заинтересованные в предоставлении муниципального имущества в виде муниципальных преференций, помимо документов, предусмотренных пунктом 7 настоящей статьи, дополнительно представляют документы, предусмотренные пунктами 2 - 5 части 1 статьи 20 Закона «О защите конкуренции».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Администрация поселения отказывает в рассмотрении заявления, в случае если: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9.1) лицо, заинтересованное в предоставлении в аренду муниципального имущества, не является Субъектом;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9.2) заявителем не представлены документы, предусмотренные пунктами 7, 8 настоящей статьи, а также выявлены несоответствия указанных документов действующему законодательству.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10. Администрация поселения в течение 30 дней со дня поступления заявления принимает одно из следующих решений, оформляемое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10.1) о предоставлении испрашиваемого муниципального имущества в аренду без проведения торгов;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10.2) об отказе в предоставлении испрашиваемого муниципального имущества в аренду (с указанием причин отказа).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В случае предоставления испрашиваемого имущества в аренду по результатам проведенных торгов администрация поселения в течение 60 дней со дня поступления заявления обеспечивает проведение торгов (конкурса, аукциона), результат которых оформляется итоговым протоколом торгов (конкурса или аукциона) на право заключения договора аренды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12. В пятидневный срок с момента принятия решения, оформленного постановлением администрации поселения, администрация поселения направляет заинтересованному Субъекту письменное извещение о принятом решении.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13. В случае принятия решения, предусмотренного подпунктом 10.1 пункта 10 настоящей статьи, одновременно с правовым актом администрации поселения, администрацией поселения направляется проект договора аренды Субъекту для подписания.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 Основания для отказа предоставления испрашиваемого муниципального имущества в аренду: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14.1) на момент подачи обращения принято решение о передаче муниципального имущества по результатам проведения торгов;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14.2) имущество ранее предоставлено другому арендатору.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15. Отказ в предоставлении муниципального имущества в аренду оформляется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16. Отказ в предоставлении в аренду помещений, включенных в Перечень, может быть обжалован субъектами малого и среднего предпринимательства в судебном порядке.</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16. Безвозмездное пользование</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numPr>
          <w:ilvl w:val="0"/>
          <w:numId w:val="6"/>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Муниципальное имущество может предоставляться в безвозмездное пользование физическим,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в соответствии с требованиями действующего законодательства. Муниципальное имущество религиозного назначения может предоставляться в безвозмездное пользование религиозным организациям в порядке, предусмотренным установленном Федеральным законом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 </w:t>
      </w:r>
    </w:p>
    <w:p w:rsidR="00A5600A" w:rsidRDefault="00F16FC6">
      <w:pPr>
        <w:numPr>
          <w:ilvl w:val="0"/>
          <w:numId w:val="6"/>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Договоры безвозмездного пользования заключаются администрацией поселения на основании постановления администрации поселения. Заключение договоров безвозмездного пользования муниципальным имуществом (в том числе закрепленным на праве хозяйственного ведения и оперативного управления за предприятиями, учреждениями) может быть осуществлено только по результатам проведения торгов (конкурса или аукциона) на право заключения этих договоров, за исключением случаев, установленных Законом «О защите конкуренции».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Для заключения договора безвозмездного пользования без проведения конкурса или аукциона органы и лица, указанные в Законе «О защите конкуренции», представляют в администрацию поселения документы, установленные пунктом 5 статьи 12 настоящего Положения.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Администрация поселения в течение 30 дней со дня получения документов, указанных в пункте 5 статьи 12 настоящего Положения, рассматривает их и обеспечивает издание постановления администрации поселения о предоставлении муниципального имущества в безвозмездное пользование.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Администрация поселения, в течение пятнадцати дней, со дня получения документов, указанных в пункте 4, настоящей статьи, рассматривает их и обеспечивает издание постановления администрации поселения о предоставлении муниципального имущества в безвозмездное пользование.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Администрация поселения, не позднее пятнадцати дней, со дня издания постановления администрации поселения, обеспечивает заключение договора безвозмездного пользования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В случае предоставления заявителем неполного перечня документов, указанных в пункте 4 настоящей статьи, а также выявления несоответствия указанных документов действующему законодательству, не позднее тридцати дней, со дня получения заявления о предоставлении муниципального имущества в безвозмездное пользование, заявителю направляется отказ в предоставлении муниципального имущества в безвозмездное пользование.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При заключении договоров безвозмездного пользования по результатам проведения торгов (конкурса или аукциона) перечень документов, предоставляемых претендентами на заключение указанных договоров, устанавливается конкурсной документацией (при проведении конкурса), документацией об аукционе (при проведении аукциона), разрабатываемыми в соответствии с требованиями действующего законодательства.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Подготовка конкурса или аукциона на право заключения договоров безвозмездного пользования осуществляется администрацией поселения в соответствии с действующим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Проведение конкурса, аукциона на право заключения договора безвозмездного пользования осуществляется администрацией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По итогам проведения торгов служба обеспечивает заключение договора безвозмездного пользования муниципальным имуществом с победителем торгов в порядке и сроки, установленные действующим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12. Безвозмездное пользование муниципального имущества, закрепленного на праве хозяйственного ведения за предприятием, оперативного управления за учреждением, осуществляется с согласия администрации поселения. Организация и проведение конкурсов или аукционов на право заключения договоров безвозмездного пользования муниципального имущества, закрепленного на праве хозяйственного ведения за предприятием, на праве оперативного управления за учреждением, осуществляется предприятием, учреждением в порядке, установленном Приказом ФАС от 21.03.2021 № 147/23. Безвозмездное пользование муниципального имущества, закрепленного на праве хозяйственного ведения, оперативного управления за предприятием, учреждением, осуществляется путем заключения договора безвозмездного пользования, где ссудодателем выступает соответствующее предприятие, учреждение.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13. При заключении договора безвозмездного пользования без проведения торгов данный договор заключается на срок, указанный в заявлении лица, органа, но не более трех лет. В случаях, когда деятельность юридического лица подлежит лицензированию, срок составляет пять лет. При заключении договора безвозмездного пользования по результатам проведения торгов срок действия указанного договора устанавливается конкурсной документацией или документацией об аукционе, но не более трех лет, а в случаях, когда муниципальное имущество предоставляется в безвозмездное пользование для осуществления деятельности, подлежащей лицензированию, не более пяти лет. При проведении конкурса, аукциона на право заключения договора безвозмездного пользования в отношении имущества, включенного в перечень, с ежегодным-1 ноября текущего года-дополнением таких перечней муниципальным имуществом, которое используется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срок, на который заключается данный договор, должен составлять не менее пяти лет.</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 Типовая форма договора безвозмездного пользования муниципального имущества утверждается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15. Право использования муниципального имущества, передаваемого в безвозмездное пользование, возникает у ссудополучателя с момента передачи муниципального имущества по передаточному акту, если иное не установлено действующим законодательством или договором.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16. В случаях, предусмотренных договором безвозмездного пользования, ссудополучатель обязан нести все расходы по содержанию имущества, полученного в безвозмездное пользование, включая осуществление текущего и капитального ремонта, если иное не предусмотрено договором безвозмездного пользования.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17. Назначение, в соответствии с которым должно использоваться муниципальное имущество, определяется договором безвозмездного пользования.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18. Контроль за использованием муниципального имущества, переданного в безвозмездное пользование, осуществляется ссудодателем.</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17. Порядок передачи муниципального имущества в залог</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В целях обеспечения исполнения обязательств поселения и муниципальных унитарных предприятий перед третьими лицами может передаваться в залог муниципальное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составляющее муниципальную казну;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закрепленное за предприятием на праве хозяйственного ведения.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Решение о передаче муниципального имущества в залог оформляется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Залог имущества, находящегося в муниципальной казне, возникает в силу договора, заключаемого администрацией поселения от имени поселения с кредитором по обеспечиваемому обязательству.</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Предприятие для получения согласия на залог имущества, принадлежащего ему на праве хозяйственного ведения, направляет письменное заявление с приложением: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проекта договора о залоге;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заключения независимого профессионального оценщика о рыночной стоимости передаваемого в залог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финансово-экономического обоснования возможности выполнения обязательств, в сроки, устанавливаемые договором о залоге этого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Документы, указанные в пункте 4 настоящей статьи, направляются в администрацию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Администрация поселения в течение 30 дней со дня получения документов от предприятия рассматривает их на предмет установления возможности выполнения предприятием обязательств в сроки, устанавливаемые договором о залоге, и обеспечивает издание постановления администрации поселения о передаче муниципального имущества в залог либо в случае установления финансово-экономической необоснованности передачи муниципального имущества в залог администрации поселения, дает заключение о невозможности предоставления муниципального имущества в залог.</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Администрация поселения вправе отказать предприятию в выдаче согласия на залог муниципального имущества, принадлежащего ему на праве хозяйственного ведения, в следующих случаях: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предприятие предоставило неполный перечень документов, указанных в пункте 4 настоящей статьи;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представленные предприятием документы не соответствуют законодательству Российской Федерации и настоящему Положению;</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3) администрацией поселения дано заключение о невозможности предоставления муниципального имущества в залог;</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в отношении предприятия принято решение о приватизации, реорганизации или ликвидации;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в отношении предприятия возбуждено производство по делу о несостоятельности (банкротстве).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Не может быть предметом залога следующее муниципальное имущество: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изъятое из оборота в соответствии с действующим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на которое в соответствии с федеральным законом не может быть обращено взыскание;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в отношении которого в установленном федеральным законом порядке предусмотрена обязательная приватизация либо приватизация которого запрещена;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часть (части) недвижимых объектов, раздел которых в натуре невозможен без изменения их целевого назначения;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объект концессионного соглашения.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Договор залога заключается в порядке, установленном действующим законодательством.</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18. Передача муниципального имущества по концессионному соглашению</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Муниципальное недвижимое имущество может быть передано по концессионному соглашению индивидуальному предпринимателю, российскому или иностранному юридическому лицу либо действующим без образования юридического лица по договору простого товарищества (договору о совместной деятельности) двум и более указанным юридическим лицам.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Решение о заключении концессионного соглашения принимается администрацией поселения путем издания соответствующего постановления.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Концессионное соглашение заключается администрацией поселения от имени сельского поселения Локосово.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4.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Федеральным законом от 21 июля 2005 года № 115-ФЗ «О концессионных соглашениях» (далее - Закон «О концессионных соглашениях»). Концессионное соглашение заключается в электронной форме с учетом особенностей, установленных бюджетным законодательством Российской Федерации. </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Конкурс на право заключения концессионного соглашения проводится в порядке, установленном Законом «О концессионных соглашениях».</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19. Хранение муниципального имущества</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numPr>
          <w:ilvl w:val="0"/>
          <w:numId w:val="7"/>
        </w:num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Муниципальное имущество, не закрепленное за предприятиями и учреждениями сельского поселения Локосово, составляющее муниципальную казну, до момента передачи в хозяйственное ведение, оперативное управление, отчуждения в установленном порядке, не обремененное правами третьих лиц, может передаваться на хранение физическим и юридическим лицам по договору хранения, в случае если хранение осуществляется на безвозмездной основе, и по муниципальному контракту, в случае если хранение осуществляется на возмездной основе. Заключение муниципального контракта на оказание услуг по хранению муниципального имущества осуществляется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Муниципальное имущество передается на хранение на основании акта приема-передачи.</w:t>
      </w:r>
    </w:p>
    <w:p w:rsidR="00A5600A" w:rsidRDefault="00F16FC6">
      <w:pPr>
        <w:suppressAutoHyphens/>
        <w:spacing w:after="0" w:line="240" w:lineRule="auto"/>
        <w:contextualSpacing/>
        <w:jc w:val="both"/>
        <w:outlineLvl w:val="1"/>
        <w:rPr>
          <w:rFonts w:ascii="Times New Roman" w:hAnsi="Times New Roman"/>
          <w:sz w:val="28"/>
          <w:szCs w:val="28"/>
        </w:rPr>
      </w:pPr>
      <w:r>
        <w:rPr>
          <w:rFonts w:ascii="Times New Roman" w:hAnsi="Times New Roman"/>
          <w:sz w:val="28"/>
          <w:szCs w:val="28"/>
        </w:rPr>
        <w:t xml:space="preserve"> </w:t>
      </w:r>
    </w:p>
    <w:p w:rsidR="00A5600A" w:rsidRDefault="00F16FC6">
      <w:pPr>
        <w:suppressAutoHyphens/>
        <w:spacing w:after="0" w:line="240" w:lineRule="auto"/>
        <w:contextualSpacing/>
        <w:jc w:val="center"/>
        <w:outlineLvl w:val="1"/>
        <w:rPr>
          <w:rFonts w:ascii="Times New Roman" w:hAnsi="Times New Roman"/>
          <w:b/>
          <w:bCs/>
          <w:sz w:val="28"/>
          <w:szCs w:val="28"/>
        </w:rPr>
      </w:pPr>
      <w:r>
        <w:rPr>
          <w:rFonts w:ascii="Times New Roman" w:hAnsi="Times New Roman"/>
          <w:b/>
          <w:bCs/>
          <w:sz w:val="28"/>
          <w:szCs w:val="28"/>
        </w:rPr>
        <w:t>Статья 20. Порядок списания муниципального имущества</w:t>
      </w:r>
    </w:p>
    <w:p w:rsidR="00A5600A" w:rsidRDefault="00A5600A">
      <w:pPr>
        <w:suppressAutoHyphens/>
        <w:spacing w:after="0" w:line="240" w:lineRule="auto"/>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Движимое и недвижимое муниципальное имущество, относящееся к основным средствам и закрепленное на праве хозяйственного ведения за предприятиями и на праве оперативного управления за учреждениями, а также имущество, составляющее муниципальную казну, может быть списано с баланса по следующим основаниям: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пришедшее в негодность вследствие физического износа, аварий, стихийных бедствий, нарушения нормальных условий эксплуатации и по другим причинам;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морально устаревшее;</w:t>
      </w:r>
    </w:p>
    <w:p w:rsidR="00A5600A" w:rsidRDefault="00F16FC6">
      <w:pPr>
        <w:spacing w:after="0" w:line="240" w:lineRule="auto"/>
        <w:ind w:firstLine="709"/>
        <w:jc w:val="both"/>
        <w:rPr>
          <w:rFonts w:ascii="Times New Roman" w:eastAsia="NimbusSanL-Regu" w:hAnsi="Times New Roman" w:cs="Times New Roman"/>
          <w:sz w:val="28"/>
          <w:szCs w:val="28"/>
        </w:rPr>
      </w:pPr>
      <w:r>
        <w:rPr>
          <w:rFonts w:ascii="Times New Roman" w:eastAsia="NimbusSanL-Regu" w:hAnsi="Times New Roman" w:cs="Times New Roman"/>
          <w:sz w:val="28"/>
          <w:szCs w:val="28"/>
        </w:rPr>
        <w:t>Морально устаревшим имуществом является имущество, которое не соответствуют современным требованиям (требованиям действующих ГОСТов, СНиП) и вследствие этого не пригодно к использованию, либо требует замены, обновления.</w:t>
      </w:r>
    </w:p>
    <w:p w:rsidR="00A5600A" w:rsidRDefault="00F16FC6">
      <w:pPr>
        <w:spacing w:after="0" w:line="240" w:lineRule="auto"/>
        <w:ind w:firstLine="709"/>
        <w:jc w:val="both"/>
        <w:rPr>
          <w:rFonts w:ascii="Times New Roman" w:hAnsi="Times New Roman"/>
          <w:sz w:val="28"/>
          <w:szCs w:val="28"/>
        </w:rPr>
      </w:pPr>
      <w:r>
        <w:rPr>
          <w:rFonts w:ascii="Times New Roman" w:hAnsi="Times New Roman"/>
          <w:sz w:val="28"/>
          <w:szCs w:val="28"/>
        </w:rPr>
        <w:t>2. Списание муниципального имущества производится только в тех случаях, когда его восстановление невозможно или экономически нецелесообразно и если оно в установленном порядке не может быть реализовано либо передано другим предприятиям или учреждениям.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Для определения целесообразности (пригодности) дальнейшего использования муниципального имущества, возможности и эффективности его восстановления, а также для оформления документации при выбытии указанных объектов в администрации поселения, предприятии, учреждении создается комиссия по списанию (далее по тексту - комиссия), которая ежегодно назначается распоряжением администрации поселения, приказом предприятия, учреждения.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В состав комиссии включаются: заместитель главы поселения, специалисты финансово-экономической службы, представители администрации поселения, лица, на которых возложена ответственность за сохранность муниципального имущества. В компетенцию комиссии входит:</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1) осмотр объекта основных средств, подлежащего списанию с использованием необходимой технической документации, а также данных бухгалтерского учета, установление целесообразности (пригодности) дальнейшего использования объекта основных средств, возможности и эффективности его восстановления, а также дача заключения о списании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установление причин списания муниципального имущества (физический и моральный износ, нарушение условий эксплуатации, аварии, стихийные бедствия и иные чрезвычайные ситуации, длительное неиспользование имущества для производства продукции, выполнения работ и услуг либо для управленческих нужд и др.);</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выявление лиц, по вине которых происходит преждевременное выбытие объекта основных средств, внесение предложений о привлечении этих лиц к ответственности, установленной законодательством;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установление возможности использования отдельных узлов, деталей, материалов выбывающего муниципального имущества и их оценка исходя из текущей рыночной стоимости, контроль за изъятием из списываемого муниципального имущества цветных и драгоценных металлов, определение веса и сдачи на соответствующий склад; осуществление контроля за изъятием из списываемого муниципального имущества цветных и драгоценных металлов, определением их количества, веса;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составление акта на списание объекта основных средств после проведения всех необходимых процедур по списанию, предусмотренных настоящим Положением, составление соответствующего заключения.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Списание муниципального имущества осуществляется на основании действующего законодательства в следующем порядке:</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1) муниципальное имущество, закрепленное за предприятием, учреждением на праве хозяйственного ведения, оперативного управления, стоимостью до 100 000 рублей включительно, предприятие, учреждение списывает самостоятельно согласно заключению комиссии по списанию;</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2) муниципальное имущество, закрепленное за предприятием, учреждением на праве хозяйственного ведения, оперативного управления, стоимостью от 100 000 рублей до 200 000 рублей списывается предприятием, учреждением по согласованию с администрацией поселения;</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3) муниципальное имущество, закрепленное за предприятием, учреждением на праве хозяйственного ведения, оперативного управления, стоимостью свыше 200 000 рублей списывается предприятием, учреждением по решению Совета депутатов поселения;</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4) имущество, входящее в состав муниципальной казны, списывается в следующем порядке:</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 имущество стоимостью до 200 000 рублей списывается на основании распоряжения администрации поселения;</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 имущество стоимостью более 200 000 рублей по решению Совета депутатов поселения;</w:t>
      </w:r>
    </w:p>
    <w:p w:rsidR="00A5600A" w:rsidRDefault="00F16FC6">
      <w:pPr>
        <w:tabs>
          <w:tab w:val="left" w:pos="0"/>
        </w:tabs>
        <w:spacing w:after="0" w:line="240" w:lineRule="auto"/>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lastRenderedPageBreak/>
        <w:tab/>
        <w:t>5) здания, строения, сооружения, передаточные устройства, транспортные средства списываются по решению Совета депутатов поселения независимо от их стоимости.</w:t>
      </w:r>
    </w:p>
    <w:p w:rsidR="00A5600A" w:rsidRDefault="00F16FC6">
      <w:pPr>
        <w:tabs>
          <w:tab w:val="left" w:pos="0"/>
        </w:tabs>
        <w:spacing w:after="0" w:line="240" w:lineRule="auto"/>
        <w:ind w:firstLine="709"/>
        <w:jc w:val="both"/>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Разборка и демонтаж муниципального имущества до утверждения соответствующих актов на списание не допускается.</w:t>
      </w:r>
    </w:p>
    <w:p w:rsidR="00A5600A" w:rsidRDefault="00F16FC6">
      <w:pPr>
        <w:suppressAutoHyphens/>
        <w:spacing w:after="0" w:line="240" w:lineRule="auto"/>
        <w:ind w:firstLine="709"/>
        <w:contextualSpacing/>
        <w:jc w:val="both"/>
        <w:outlineLvl w:val="1"/>
        <w:rPr>
          <w:rFonts w:ascii="Times New Roman" w:eastAsia="Times New Roman" w:hAnsi="Times New Roman"/>
          <w:bCs/>
          <w:color w:val="000000"/>
          <w:sz w:val="28"/>
          <w:lang w:eastAsia="ru-RU"/>
        </w:rPr>
      </w:pPr>
      <w:r>
        <w:rPr>
          <w:rFonts w:ascii="Times New Roman" w:eastAsia="Times New Roman" w:hAnsi="Times New Roman"/>
          <w:bCs/>
          <w:color w:val="000000"/>
          <w:sz w:val="28"/>
          <w:lang w:eastAsia="ru-RU"/>
        </w:rPr>
        <w:t>Процедура исключения объектов из реестра муниципального имущества проводится после принятия Советом депутатов поселения решения о списании муниципального имущества (при списании муниципального имущества, указанного в подпункте 3 и абзаце третьем подпункта 4 настоящего пункта) или после получения согласования администрации поселения (при списание муниципального имущества, указанного в подпункте 2 настоящего пункта) на основании Решения Совета депутатов.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6. </w:t>
      </w:r>
      <w:r>
        <w:rPr>
          <w:rFonts w:ascii="Times New Roman" w:hAnsi="Times New Roman"/>
          <w:sz w:val="28"/>
          <w:szCs w:val="28"/>
        </w:rPr>
        <w:tab/>
        <w:t>При списании предприятием, учреждением муниципального имущества стоимостью менее 100 000 рублей ежеквартально в администрацию поселения предоставляются сведения, с указанием: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номера акта на списание основных средств и даты составления;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наименования объекта;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инвентаризационного номера объекта;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года ввода в эксплуатацию;</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нормы амортизационных отчислений;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первоначальной стоимости объекта (для переоцененных восстановительной стоимости, причем переоценка производится с полностью амортизированных основных средств);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износа и остаточной стоимости;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причин списания.</w:t>
      </w:r>
    </w:p>
    <w:p w:rsidR="00A5600A" w:rsidRDefault="00F16FC6">
      <w:pPr>
        <w:suppressAutoHyphens/>
        <w:spacing w:after="0" w:line="240" w:lineRule="auto"/>
        <w:contextualSpacing/>
        <w:jc w:val="both"/>
        <w:outlineLvl w:val="1"/>
        <w:rPr>
          <w:rFonts w:ascii="Times New Roman" w:hAnsi="Times New Roman"/>
          <w:sz w:val="28"/>
          <w:szCs w:val="28"/>
        </w:rPr>
      </w:pPr>
      <w:r>
        <w:rPr>
          <w:rFonts w:ascii="Times New Roman" w:hAnsi="Times New Roman"/>
          <w:sz w:val="28"/>
          <w:szCs w:val="28"/>
        </w:rPr>
        <w:t>Заключение комиссии организации, указанной в п. 4, является основанием для списания основных средств стоимостью до 100 000 рублей.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Для получения от администрации поселения согласования на списание муниципального имущества стоимостью более 100 000 рублей, но менее 200 000 рублей предприятие, учреждение предоставляет в администрацию поселения следующие документы: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заверенную копию приказа (выписку из приказа) руководителя предприятия, учреждения об образовании комиссии по списанию объектов основных средств;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заключение комиссии о невозможности продажи основного средства или безвозмездной передачи его с баланса учреждения на баланс социально значимым организациям;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копию приказа руководителя предприятия, учреждения об утверждении перечня имущества, подлежащего списанию, с обоснованием его необходимости;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перечень имущества, подлежащего списанию, по форме, устанавливаемой администрацией поселения, подписанный комиссией по списанию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5) копию инвентарной карточки объекта основных средств;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копию технической документацию (при ее наличии);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7) акт осмотра комиссии по списанию, заключение организации или физического лица, имеющих соответствующую лицензию, о невозможности дальнейшей эксплуатации имущества (для технически сложных объектов);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пояснительную записку о причинах списания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В течение 30 дней со дня получения документов от предприятия (учреждения) для согласования списания объектов основных средств стоимостью от 100 000 рублей до 200 000 рублей администрация поселения рассматривает представленные документы и направляет в адрес руководителя предприятия (учреждения) уведомление о согласовании списания муниципального имущества либо об отказе в даче такого согласования в случаях: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если списание имущества приводит к нарушению технологического цикла;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неправильного оформления документов, представленных на согласование, либо умышленного искажения данных в представленных документах;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ареста списываемого имущества предприятий судебными и другими органами или при аресте расчетных и иных счетов этих предприятий, учреждений.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В течение 30 дней с момента получения от администрации поселения уведомления о согласовании списания муниципального имущества в предприятии, учреждении издается приказ о списании и утилизации муниципального имущества. На основании приказа комиссия составляет акты на списание унифицированной формы с обязательным заполнением всех реквизитов, предусмотренных формой, и представляет их вместе с копиями документов, подтверждающих утилизацию, в администрацию поселения для окончательного утверждения списания, после чего производятся соответствующие бухгалтерские записи. Срок проведения мероприятий по утилизации, демонтажу, сносу списываемого муниципального имущества не должен превышать двух месяцев.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10. Для принятия Советом депутатов поселения решения о списании муниципального имущества, закрепленного за предприятиями и учреждениями на праве хозяйственного ведения и оперативного управления, стоимостью свыше 200 000 рублей предприятие, учреждение представляют в администрацию поселения следующие документы:</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заверенную копию приказа об образовании комиссии по списанию объектов основных средств;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заключение комиссии о невозможности продажи основного средства или безвозмездной передачи его с баланса учреждения на баланс социально значимым организациям;</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копию приказа об утверждении перечня имущества, подлежащего списанию, с обоснованием его необходимости;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4) перечень имущества, подлежащего списанию, по форме, устанавливаемой администрацией поселения, подписанный комиссией;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lastRenderedPageBreak/>
        <w:t>5) копию инвентарной карточки объекта основных средств;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6) копию технической документации (при ее наличии);</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7) акт осмотра комиссии по списанию, заключение организации или физического лица, имеющих соответствующую лицензию о невозможности дальнейшей эксплуатации имущества (для технически сложных объектов). При составлении актов осмотра автотранспортных средств отражаются основные характеристики объекта списания, с обязательным указанием пробега и возможности дальнейшего использования основных деталей и узлов, которые могут быть получены от разборки. При списании автотранспортных средств, не полностью с амортизированных, но эксплуатация которых невозможна, а ремонт экономически нецелесообразен, к акту на списание прилагается заключение независимого эксперта.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8) пояснительную записку о причинах списания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9) фото.</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При списании основных средств, пришедших в негодность вследствие аварии или пожара, к актам осмотра прилагаются акты об аварии или пожаре, а также указываются меры, принятые в отношении виновных лиц.</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11. При списании муниципального имущества, составляющего муниципальную казну, документы, указанные в п. 10 настоящей статьи, предоставляются администрацией поселения в Совет депутатов поселения для принятия решения о списании муниципального имущества.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12. В течение 30 дней после получения документов, указанных в п. 10, администрация поселения проверяет их и обеспечивает подготовку проекта решения Совета депутатов поселения о списании муниципального имущества и направление в Совет депутатов поселения материалов, представленных организациями и администрацией поселения, для принятия соответствующего решения в установленном порядке, а также направляет в предприятие (учреждение) уведомление о подготовленном решении Совета депутатов поселения либо об отказе приема документов для принятия решения в случаях: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если списание имущества приводит к нарушению технологического цикла;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неправильного оформления документов, представленных на согласование, либо умышленного искажения данных в представленных документах;</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3) ареста списываемого имущества предприятий судебными и другими органами или при аресте расчетных и иных счетов этих предприятий.</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 xml:space="preserve">13. В течение 5 дней после принятия Советом депутатов поселения решения о списании муниципального имущества издается распоряжение (приказ) о списании и утилизации объектов основных средств, ответственные лица предприятия (учреждения), администрации поселения проводят мероприятия по утилизации списываемого имущества. На основании приказа Комиссия составляет акты на списание унифицированной формы с обязательным заполнением всех реквизитов, предусмотренных формой, и представляет их вместе с копиями документов, подтверждающих утилизацию, </w:t>
      </w:r>
      <w:r>
        <w:rPr>
          <w:rFonts w:ascii="Times New Roman" w:hAnsi="Times New Roman"/>
          <w:sz w:val="28"/>
          <w:szCs w:val="28"/>
        </w:rPr>
        <w:lastRenderedPageBreak/>
        <w:t>их для окончательного утверждения в администрацию поселения, после чего производятся соответствующие бухгалтерские записи. Срок проведения мероприятий по утилизации, демонтажу, сносу списываемого имущества не более двух месяцев. Списание имущества казны с баланса администрации поселения осуществляется после принятия Советом депутатов поселения решения о списании муниципального имущества на основании распоряжения на списание имущества казны, его утилизации и составления актов на списание унифицированной формы с обязательным заполнением всех необходимых реквизитов. Срок проведения мероприятий по утилизации, демонтажу, сносу списываемого имущества не более двух месяцев.</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14. В случае списания основных средств предприятий до полного износа не доначисленные амортизационные начисления возмещаются за счет предприятия. Предприятие обязано представить отчет в администрацию поселения о возмещении амортизационных начислений. Эта сумма может уменьшаться на сумму стоимости оприходованных на склад деталей и узлов, а также на сумму стоимости сданных соответствующим предприятиям (организациям) материалов, цветных и драгоценных металлов, металлолома, полученных при разборке списываемых объектов при наличии документов об их сдаче.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15. Начисленная амортизация (износ) в размере 100% стоимости на объекты, которые пригодны для дальнейшей эксплуатации, не может служить основанием для списания их с баланса при причине начисленной полной амортизации (износа).</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16. В случае нарушения действующего порядка списания с баланса основных средств, а также при бесхозяйственном отношении к материальным ценностям виновные в этом лица несут ответственность в установленном порядке.</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17. Суммы, полученные от утилизации основных средств, а также материалов, полученных от разборки основных средств, остаются в распоряжении предприятий и учреждений в целях пополнения оборотных средств либо поступают в бюджет поселения по объектам, находящимся в муниципальной казне.</w:t>
      </w:r>
    </w:p>
    <w:p w:rsidR="00A5600A" w:rsidRDefault="00A5600A">
      <w:pPr>
        <w:suppressAutoHyphens/>
        <w:spacing w:after="0" w:line="240" w:lineRule="auto"/>
        <w:ind w:firstLine="709"/>
        <w:contextualSpacing/>
        <w:jc w:val="both"/>
        <w:outlineLvl w:val="1"/>
        <w:rPr>
          <w:rFonts w:ascii="Times New Roman" w:hAnsi="Times New Roman"/>
          <w:sz w:val="28"/>
          <w:szCs w:val="28"/>
        </w:rPr>
      </w:pPr>
    </w:p>
    <w:p w:rsidR="00A5600A" w:rsidRDefault="00F16FC6">
      <w:pPr>
        <w:suppressAutoHyphens/>
        <w:spacing w:after="0" w:line="240" w:lineRule="auto"/>
        <w:ind w:firstLine="709"/>
        <w:contextualSpacing/>
        <w:jc w:val="center"/>
        <w:outlineLvl w:val="1"/>
        <w:rPr>
          <w:rFonts w:ascii="Times New Roman" w:hAnsi="Times New Roman"/>
          <w:b/>
          <w:bCs/>
          <w:sz w:val="28"/>
          <w:szCs w:val="28"/>
        </w:rPr>
      </w:pPr>
      <w:r>
        <w:rPr>
          <w:rFonts w:ascii="Times New Roman" w:hAnsi="Times New Roman"/>
          <w:b/>
          <w:bCs/>
          <w:sz w:val="28"/>
          <w:szCs w:val="28"/>
        </w:rPr>
        <w:t>Статья 21. Осуществление контроля за муниципальным имуществом</w:t>
      </w:r>
    </w:p>
    <w:p w:rsidR="00A5600A" w:rsidRDefault="00A5600A">
      <w:pPr>
        <w:suppressAutoHyphens/>
        <w:spacing w:after="0" w:line="240" w:lineRule="auto"/>
        <w:ind w:firstLine="709"/>
        <w:contextualSpacing/>
        <w:jc w:val="center"/>
        <w:outlineLvl w:val="1"/>
        <w:rPr>
          <w:rFonts w:ascii="Times New Roman" w:hAnsi="Times New Roman"/>
          <w:b/>
          <w:bCs/>
          <w:sz w:val="28"/>
          <w:szCs w:val="28"/>
        </w:rPr>
      </w:pP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1. Контроль за сохранностью и использованием по назначению муниципального имущества осуществляет администрация поселения в порядке, установленном постановлением администрации поселения.</w:t>
      </w:r>
    </w:p>
    <w:p w:rsidR="00A5600A" w:rsidRDefault="00F16FC6">
      <w:pPr>
        <w:suppressAutoHyphens/>
        <w:spacing w:after="0" w:line="240" w:lineRule="auto"/>
        <w:ind w:firstLine="709"/>
        <w:contextualSpacing/>
        <w:jc w:val="both"/>
        <w:outlineLvl w:val="1"/>
        <w:rPr>
          <w:rFonts w:ascii="Times New Roman" w:hAnsi="Times New Roman"/>
          <w:sz w:val="28"/>
          <w:szCs w:val="28"/>
        </w:rPr>
      </w:pPr>
      <w:r>
        <w:rPr>
          <w:rFonts w:ascii="Times New Roman" w:hAnsi="Times New Roman"/>
          <w:sz w:val="28"/>
          <w:szCs w:val="28"/>
        </w:rPr>
        <w:t>2. Контроль за владением, пользованием, распоряжением муниципальным имуществом осуществляет Совет поселения установленном решением Совета поселения.</w:t>
      </w:r>
    </w:p>
    <w:sectPr w:rsidR="00A5600A" w:rsidSect="004B0333">
      <w:pgSz w:w="11906" w:h="16838"/>
      <w:pgMar w:top="1134" w:right="851"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62B" w:rsidRDefault="005D462B">
      <w:pPr>
        <w:spacing w:line="240" w:lineRule="auto"/>
      </w:pPr>
      <w:r>
        <w:separator/>
      </w:r>
    </w:p>
  </w:endnote>
  <w:endnote w:type="continuationSeparator" w:id="0">
    <w:p w:rsidR="005D462B" w:rsidRDefault="005D46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imbusSanL-Regu">
    <w:altName w:val="Segoe Print"/>
    <w:charset w:val="CC"/>
    <w:family w:val="auto"/>
    <w:pitch w:val="default"/>
    <w:sig w:usb0="00000000" w:usb1="00000000" w:usb2="00000000" w:usb3="00000000" w:csb0="00000004" w:csb1="00000000"/>
  </w:font>
  <w:font w:name="NimbusSanL-Bold">
    <w:altName w:val="Segoe Print"/>
    <w:charset w:val="CC"/>
    <w:family w:val="auto"/>
    <w:pitch w:val="default"/>
    <w:sig w:usb0="00000000"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62B" w:rsidRDefault="005D462B">
      <w:pPr>
        <w:spacing w:after="0"/>
      </w:pPr>
      <w:r>
        <w:separator/>
      </w:r>
    </w:p>
  </w:footnote>
  <w:footnote w:type="continuationSeparator" w:id="0">
    <w:p w:rsidR="005D462B" w:rsidRDefault="005D462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EFD090"/>
    <w:multiLevelType w:val="singleLevel"/>
    <w:tmpl w:val="A7EFD090"/>
    <w:lvl w:ilvl="0">
      <w:start w:val="1"/>
      <w:numFmt w:val="decimal"/>
      <w:suff w:val="space"/>
      <w:lvlText w:val="%1."/>
      <w:lvlJc w:val="left"/>
    </w:lvl>
  </w:abstractNum>
  <w:abstractNum w:abstractNumId="1">
    <w:nsid w:val="BAC349EF"/>
    <w:multiLevelType w:val="singleLevel"/>
    <w:tmpl w:val="BAC349EF"/>
    <w:lvl w:ilvl="0">
      <w:start w:val="1"/>
      <w:numFmt w:val="decimal"/>
      <w:suff w:val="space"/>
      <w:lvlText w:val="%1."/>
      <w:lvlJc w:val="left"/>
    </w:lvl>
  </w:abstractNum>
  <w:abstractNum w:abstractNumId="2">
    <w:nsid w:val="C3208888"/>
    <w:multiLevelType w:val="singleLevel"/>
    <w:tmpl w:val="C3208888"/>
    <w:lvl w:ilvl="0">
      <w:start w:val="1"/>
      <w:numFmt w:val="decimal"/>
      <w:suff w:val="space"/>
      <w:lvlText w:val="%1."/>
      <w:lvlJc w:val="left"/>
    </w:lvl>
  </w:abstractNum>
  <w:abstractNum w:abstractNumId="3">
    <w:nsid w:val="17E33565"/>
    <w:multiLevelType w:val="singleLevel"/>
    <w:tmpl w:val="17E33565"/>
    <w:lvl w:ilvl="0">
      <w:start w:val="11"/>
      <w:numFmt w:val="decimal"/>
      <w:suff w:val="space"/>
      <w:lvlText w:val="%1."/>
      <w:lvlJc w:val="left"/>
    </w:lvl>
  </w:abstractNum>
  <w:abstractNum w:abstractNumId="4">
    <w:nsid w:val="3A6739A9"/>
    <w:multiLevelType w:val="singleLevel"/>
    <w:tmpl w:val="3A6739A9"/>
    <w:lvl w:ilvl="0">
      <w:start w:val="1"/>
      <w:numFmt w:val="decimal"/>
      <w:lvlText w:val="%1."/>
      <w:lvlJc w:val="left"/>
    </w:lvl>
  </w:abstractNum>
  <w:abstractNum w:abstractNumId="5">
    <w:nsid w:val="577A3568"/>
    <w:multiLevelType w:val="multilevel"/>
    <w:tmpl w:val="577A3568"/>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6">
    <w:nsid w:val="782B5DEB"/>
    <w:multiLevelType w:val="singleLevel"/>
    <w:tmpl w:val="782B5DEB"/>
    <w:lvl w:ilvl="0">
      <w:start w:val="1"/>
      <w:numFmt w:val="decimal"/>
      <w:suff w:val="space"/>
      <w:lvlText w:val="%1."/>
      <w:lvlJc w:val="left"/>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172A27"/>
    <w:rsid w:val="0000135D"/>
    <w:rsid w:val="00004A19"/>
    <w:rsid w:val="00017210"/>
    <w:rsid w:val="00022D85"/>
    <w:rsid w:val="00022FF1"/>
    <w:rsid w:val="000322E3"/>
    <w:rsid w:val="00034067"/>
    <w:rsid w:val="0004588B"/>
    <w:rsid w:val="000462F0"/>
    <w:rsid w:val="00055D0B"/>
    <w:rsid w:val="0007196F"/>
    <w:rsid w:val="00075112"/>
    <w:rsid w:val="00076046"/>
    <w:rsid w:val="000777B4"/>
    <w:rsid w:val="000822C2"/>
    <w:rsid w:val="0008372D"/>
    <w:rsid w:val="00083C52"/>
    <w:rsid w:val="0008683B"/>
    <w:rsid w:val="00093743"/>
    <w:rsid w:val="00095042"/>
    <w:rsid w:val="0009547E"/>
    <w:rsid w:val="000A43C4"/>
    <w:rsid w:val="000A4B8A"/>
    <w:rsid w:val="000A5572"/>
    <w:rsid w:val="000A7EE7"/>
    <w:rsid w:val="000B135F"/>
    <w:rsid w:val="000B40AA"/>
    <w:rsid w:val="000C4D24"/>
    <w:rsid w:val="000C5452"/>
    <w:rsid w:val="000D760A"/>
    <w:rsid w:val="000E0A45"/>
    <w:rsid w:val="000E1DEF"/>
    <w:rsid w:val="000E2484"/>
    <w:rsid w:val="000F0DCF"/>
    <w:rsid w:val="000F2491"/>
    <w:rsid w:val="000F3FB5"/>
    <w:rsid w:val="001015D3"/>
    <w:rsid w:val="001039E2"/>
    <w:rsid w:val="00103D37"/>
    <w:rsid w:val="001062AF"/>
    <w:rsid w:val="00106F1E"/>
    <w:rsid w:val="001150EF"/>
    <w:rsid w:val="00121B95"/>
    <w:rsid w:val="00123A5D"/>
    <w:rsid w:val="001303D0"/>
    <w:rsid w:val="00136BCF"/>
    <w:rsid w:val="00143B38"/>
    <w:rsid w:val="00144A90"/>
    <w:rsid w:val="00144FE9"/>
    <w:rsid w:val="0015173A"/>
    <w:rsid w:val="0016024F"/>
    <w:rsid w:val="0016518D"/>
    <w:rsid w:val="00172A27"/>
    <w:rsid w:val="00177C2F"/>
    <w:rsid w:val="001840EC"/>
    <w:rsid w:val="001A128E"/>
    <w:rsid w:val="001A24A2"/>
    <w:rsid w:val="001A38DE"/>
    <w:rsid w:val="001A4D54"/>
    <w:rsid w:val="001C3706"/>
    <w:rsid w:val="001C41DC"/>
    <w:rsid w:val="001C4B79"/>
    <w:rsid w:val="001C5A7C"/>
    <w:rsid w:val="001C5E84"/>
    <w:rsid w:val="001C6559"/>
    <w:rsid w:val="001C6782"/>
    <w:rsid w:val="001D5129"/>
    <w:rsid w:val="001D7EDB"/>
    <w:rsid w:val="001E1103"/>
    <w:rsid w:val="001E2346"/>
    <w:rsid w:val="001E4107"/>
    <w:rsid w:val="001E7056"/>
    <w:rsid w:val="001F0DE6"/>
    <w:rsid w:val="001F4E07"/>
    <w:rsid w:val="001F6327"/>
    <w:rsid w:val="0020046E"/>
    <w:rsid w:val="00201CD2"/>
    <w:rsid w:val="002033DE"/>
    <w:rsid w:val="00203B02"/>
    <w:rsid w:val="00203E76"/>
    <w:rsid w:val="00204DAA"/>
    <w:rsid w:val="002224E0"/>
    <w:rsid w:val="00222DA3"/>
    <w:rsid w:val="00223E7F"/>
    <w:rsid w:val="00225D56"/>
    <w:rsid w:val="002331B7"/>
    <w:rsid w:val="002369CD"/>
    <w:rsid w:val="00243B22"/>
    <w:rsid w:val="00244AEA"/>
    <w:rsid w:val="00246E66"/>
    <w:rsid w:val="00250A42"/>
    <w:rsid w:val="00252E5E"/>
    <w:rsid w:val="0025403F"/>
    <w:rsid w:val="0025698F"/>
    <w:rsid w:val="00256C90"/>
    <w:rsid w:val="0027517B"/>
    <w:rsid w:val="002766FA"/>
    <w:rsid w:val="00281151"/>
    <w:rsid w:val="00283649"/>
    <w:rsid w:val="00283F5E"/>
    <w:rsid w:val="002A4E0E"/>
    <w:rsid w:val="002A5CCF"/>
    <w:rsid w:val="002A7C61"/>
    <w:rsid w:val="002B2E07"/>
    <w:rsid w:val="002B695F"/>
    <w:rsid w:val="002B7432"/>
    <w:rsid w:val="002C2B83"/>
    <w:rsid w:val="002C3C0B"/>
    <w:rsid w:val="002C548C"/>
    <w:rsid w:val="002C6140"/>
    <w:rsid w:val="002C7B41"/>
    <w:rsid w:val="002D058A"/>
    <w:rsid w:val="002D0CD1"/>
    <w:rsid w:val="002D401F"/>
    <w:rsid w:val="002F1F30"/>
    <w:rsid w:val="00305113"/>
    <w:rsid w:val="003074E2"/>
    <w:rsid w:val="003168AA"/>
    <w:rsid w:val="00323A79"/>
    <w:rsid w:val="00324B10"/>
    <w:rsid w:val="003265B8"/>
    <w:rsid w:val="0033592D"/>
    <w:rsid w:val="00336385"/>
    <w:rsid w:val="00337F15"/>
    <w:rsid w:val="00355E31"/>
    <w:rsid w:val="003560D4"/>
    <w:rsid w:val="003664CE"/>
    <w:rsid w:val="0036683B"/>
    <w:rsid w:val="00370ECC"/>
    <w:rsid w:val="00376CD5"/>
    <w:rsid w:val="00377A3D"/>
    <w:rsid w:val="003818E9"/>
    <w:rsid w:val="003902E2"/>
    <w:rsid w:val="00392EF2"/>
    <w:rsid w:val="00393F76"/>
    <w:rsid w:val="003965D7"/>
    <w:rsid w:val="003A2A22"/>
    <w:rsid w:val="003B0D2A"/>
    <w:rsid w:val="003B27F7"/>
    <w:rsid w:val="003B2F38"/>
    <w:rsid w:val="003C3F7C"/>
    <w:rsid w:val="003D040E"/>
    <w:rsid w:val="003D085F"/>
    <w:rsid w:val="003D4A58"/>
    <w:rsid w:val="003D66ED"/>
    <w:rsid w:val="003E12E2"/>
    <w:rsid w:val="003E3778"/>
    <w:rsid w:val="003E6C19"/>
    <w:rsid w:val="003F022C"/>
    <w:rsid w:val="003F301A"/>
    <w:rsid w:val="00401055"/>
    <w:rsid w:val="004016C8"/>
    <w:rsid w:val="0040775B"/>
    <w:rsid w:val="00422FBC"/>
    <w:rsid w:val="00427240"/>
    <w:rsid w:val="004302D9"/>
    <w:rsid w:val="00430D48"/>
    <w:rsid w:val="004375DA"/>
    <w:rsid w:val="00437F3E"/>
    <w:rsid w:val="0044634B"/>
    <w:rsid w:val="00447E6A"/>
    <w:rsid w:val="00457C12"/>
    <w:rsid w:val="004706E1"/>
    <w:rsid w:val="0047302A"/>
    <w:rsid w:val="00476216"/>
    <w:rsid w:val="00484216"/>
    <w:rsid w:val="004A2EF0"/>
    <w:rsid w:val="004A70CC"/>
    <w:rsid w:val="004B0333"/>
    <w:rsid w:val="004B5304"/>
    <w:rsid w:val="004C0FEF"/>
    <w:rsid w:val="004D15FD"/>
    <w:rsid w:val="004D6243"/>
    <w:rsid w:val="004E0E69"/>
    <w:rsid w:val="004E264C"/>
    <w:rsid w:val="004F005E"/>
    <w:rsid w:val="004F06E3"/>
    <w:rsid w:val="004F5960"/>
    <w:rsid w:val="004F5B36"/>
    <w:rsid w:val="00510F07"/>
    <w:rsid w:val="00522268"/>
    <w:rsid w:val="00524A0B"/>
    <w:rsid w:val="00525EBC"/>
    <w:rsid w:val="0053119C"/>
    <w:rsid w:val="00537675"/>
    <w:rsid w:val="00543330"/>
    <w:rsid w:val="00543A32"/>
    <w:rsid w:val="00550432"/>
    <w:rsid w:val="0055183D"/>
    <w:rsid w:val="00554F97"/>
    <w:rsid w:val="00557AE5"/>
    <w:rsid w:val="0056148E"/>
    <w:rsid w:val="00565739"/>
    <w:rsid w:val="00567B1B"/>
    <w:rsid w:val="00570093"/>
    <w:rsid w:val="005726AC"/>
    <w:rsid w:val="005736C9"/>
    <w:rsid w:val="00573867"/>
    <w:rsid w:val="00573DF2"/>
    <w:rsid w:val="00581E38"/>
    <w:rsid w:val="0058252A"/>
    <w:rsid w:val="00583C71"/>
    <w:rsid w:val="005908EB"/>
    <w:rsid w:val="005A4181"/>
    <w:rsid w:val="005C116D"/>
    <w:rsid w:val="005C3626"/>
    <w:rsid w:val="005C655B"/>
    <w:rsid w:val="005D170A"/>
    <w:rsid w:val="005D2DE9"/>
    <w:rsid w:val="005D462B"/>
    <w:rsid w:val="005D54A7"/>
    <w:rsid w:val="005E16F5"/>
    <w:rsid w:val="005E1C43"/>
    <w:rsid w:val="005E75B8"/>
    <w:rsid w:val="005F594A"/>
    <w:rsid w:val="005F640C"/>
    <w:rsid w:val="00605FA7"/>
    <w:rsid w:val="00606B7C"/>
    <w:rsid w:val="00610573"/>
    <w:rsid w:val="0061268C"/>
    <w:rsid w:val="0061311F"/>
    <w:rsid w:val="00620FFC"/>
    <w:rsid w:val="00625366"/>
    <w:rsid w:val="00646C80"/>
    <w:rsid w:val="006522B6"/>
    <w:rsid w:val="00661072"/>
    <w:rsid w:val="0066174E"/>
    <w:rsid w:val="00667F58"/>
    <w:rsid w:val="00676E0E"/>
    <w:rsid w:val="00677BC9"/>
    <w:rsid w:val="006817F5"/>
    <w:rsid w:val="00682644"/>
    <w:rsid w:val="00683AB2"/>
    <w:rsid w:val="00686269"/>
    <w:rsid w:val="00691880"/>
    <w:rsid w:val="00691DA0"/>
    <w:rsid w:val="006A0B71"/>
    <w:rsid w:val="006A434F"/>
    <w:rsid w:val="006A73AF"/>
    <w:rsid w:val="006B23DD"/>
    <w:rsid w:val="006B32C7"/>
    <w:rsid w:val="006B39C4"/>
    <w:rsid w:val="006B565B"/>
    <w:rsid w:val="006B5FDE"/>
    <w:rsid w:val="006B612B"/>
    <w:rsid w:val="006C5A1E"/>
    <w:rsid w:val="006D124C"/>
    <w:rsid w:val="006D1A45"/>
    <w:rsid w:val="006D4B9E"/>
    <w:rsid w:val="006E3969"/>
    <w:rsid w:val="006E4804"/>
    <w:rsid w:val="006E4974"/>
    <w:rsid w:val="006F10CE"/>
    <w:rsid w:val="006F1C81"/>
    <w:rsid w:val="006F6379"/>
    <w:rsid w:val="006F71C5"/>
    <w:rsid w:val="006F7577"/>
    <w:rsid w:val="00707F43"/>
    <w:rsid w:val="00714942"/>
    <w:rsid w:val="007149E5"/>
    <w:rsid w:val="00716BDE"/>
    <w:rsid w:val="00720C65"/>
    <w:rsid w:val="00722121"/>
    <w:rsid w:val="00731D6B"/>
    <w:rsid w:val="007376C4"/>
    <w:rsid w:val="00750127"/>
    <w:rsid w:val="0075041F"/>
    <w:rsid w:val="0075489E"/>
    <w:rsid w:val="00755D1C"/>
    <w:rsid w:val="0076140D"/>
    <w:rsid w:val="007623C2"/>
    <w:rsid w:val="00764CDA"/>
    <w:rsid w:val="0077415C"/>
    <w:rsid w:val="007756DC"/>
    <w:rsid w:val="00776A4E"/>
    <w:rsid w:val="00785C19"/>
    <w:rsid w:val="007953E7"/>
    <w:rsid w:val="007A4518"/>
    <w:rsid w:val="007C0094"/>
    <w:rsid w:val="007C4C2C"/>
    <w:rsid w:val="007D1FC4"/>
    <w:rsid w:val="007D2032"/>
    <w:rsid w:val="007D39D7"/>
    <w:rsid w:val="007E2D5E"/>
    <w:rsid w:val="007E386A"/>
    <w:rsid w:val="007F3FAE"/>
    <w:rsid w:val="007F6368"/>
    <w:rsid w:val="0080569D"/>
    <w:rsid w:val="00812D5E"/>
    <w:rsid w:val="008152A7"/>
    <w:rsid w:val="00815DA6"/>
    <w:rsid w:val="00816EFD"/>
    <w:rsid w:val="00817A5D"/>
    <w:rsid w:val="00820407"/>
    <w:rsid w:val="008210B6"/>
    <w:rsid w:val="00823AE0"/>
    <w:rsid w:val="00824C2A"/>
    <w:rsid w:val="00837BC5"/>
    <w:rsid w:val="00840C26"/>
    <w:rsid w:val="0085237F"/>
    <w:rsid w:val="00853A81"/>
    <w:rsid w:val="00856253"/>
    <w:rsid w:val="00856461"/>
    <w:rsid w:val="00880FF8"/>
    <w:rsid w:val="00890899"/>
    <w:rsid w:val="00895805"/>
    <w:rsid w:val="00895DB3"/>
    <w:rsid w:val="008A0165"/>
    <w:rsid w:val="008A1A09"/>
    <w:rsid w:val="008B2A55"/>
    <w:rsid w:val="008C06C7"/>
    <w:rsid w:val="008C0CF1"/>
    <w:rsid w:val="008C0CF5"/>
    <w:rsid w:val="008C7FCD"/>
    <w:rsid w:val="008D0892"/>
    <w:rsid w:val="008D149A"/>
    <w:rsid w:val="008D2BC0"/>
    <w:rsid w:val="008D4B77"/>
    <w:rsid w:val="008D5EEE"/>
    <w:rsid w:val="008E6983"/>
    <w:rsid w:val="008E7C03"/>
    <w:rsid w:val="008F5DE3"/>
    <w:rsid w:val="00920455"/>
    <w:rsid w:val="00921F56"/>
    <w:rsid w:val="009221CB"/>
    <w:rsid w:val="00941C29"/>
    <w:rsid w:val="009500C7"/>
    <w:rsid w:val="00955D2A"/>
    <w:rsid w:val="00963589"/>
    <w:rsid w:val="00963B44"/>
    <w:rsid w:val="00980958"/>
    <w:rsid w:val="00981E57"/>
    <w:rsid w:val="009851BB"/>
    <w:rsid w:val="00985B6A"/>
    <w:rsid w:val="00986347"/>
    <w:rsid w:val="00997C54"/>
    <w:rsid w:val="00997F0F"/>
    <w:rsid w:val="009C1EB2"/>
    <w:rsid w:val="009C593B"/>
    <w:rsid w:val="009D2E29"/>
    <w:rsid w:val="009D5657"/>
    <w:rsid w:val="009D5CD2"/>
    <w:rsid w:val="009D7458"/>
    <w:rsid w:val="009E0D58"/>
    <w:rsid w:val="009E5879"/>
    <w:rsid w:val="009E658A"/>
    <w:rsid w:val="009E689C"/>
    <w:rsid w:val="009F04A3"/>
    <w:rsid w:val="009F05AB"/>
    <w:rsid w:val="009F1DC3"/>
    <w:rsid w:val="009F376E"/>
    <w:rsid w:val="009F4C11"/>
    <w:rsid w:val="009F5024"/>
    <w:rsid w:val="00A0048A"/>
    <w:rsid w:val="00A01247"/>
    <w:rsid w:val="00A0134B"/>
    <w:rsid w:val="00A030AA"/>
    <w:rsid w:val="00A05960"/>
    <w:rsid w:val="00A17052"/>
    <w:rsid w:val="00A23748"/>
    <w:rsid w:val="00A274D8"/>
    <w:rsid w:val="00A2791E"/>
    <w:rsid w:val="00A32486"/>
    <w:rsid w:val="00A4377A"/>
    <w:rsid w:val="00A47141"/>
    <w:rsid w:val="00A47334"/>
    <w:rsid w:val="00A50251"/>
    <w:rsid w:val="00A5600A"/>
    <w:rsid w:val="00A57EAB"/>
    <w:rsid w:val="00A6104B"/>
    <w:rsid w:val="00A701E7"/>
    <w:rsid w:val="00A70F19"/>
    <w:rsid w:val="00A71B9E"/>
    <w:rsid w:val="00A75F7A"/>
    <w:rsid w:val="00A77EAB"/>
    <w:rsid w:val="00A82A7A"/>
    <w:rsid w:val="00A8572E"/>
    <w:rsid w:val="00A87F5D"/>
    <w:rsid w:val="00A93BE0"/>
    <w:rsid w:val="00A96550"/>
    <w:rsid w:val="00AC3124"/>
    <w:rsid w:val="00AD6C50"/>
    <w:rsid w:val="00AD6CDA"/>
    <w:rsid w:val="00AF384D"/>
    <w:rsid w:val="00AF3DC6"/>
    <w:rsid w:val="00AF412C"/>
    <w:rsid w:val="00AF4AF9"/>
    <w:rsid w:val="00AF503C"/>
    <w:rsid w:val="00B03384"/>
    <w:rsid w:val="00B13959"/>
    <w:rsid w:val="00B15827"/>
    <w:rsid w:val="00B16386"/>
    <w:rsid w:val="00B164D8"/>
    <w:rsid w:val="00B17CE2"/>
    <w:rsid w:val="00B20B6B"/>
    <w:rsid w:val="00B21C46"/>
    <w:rsid w:val="00B27FA8"/>
    <w:rsid w:val="00B3655F"/>
    <w:rsid w:val="00B36BC3"/>
    <w:rsid w:val="00B671E7"/>
    <w:rsid w:val="00B735B2"/>
    <w:rsid w:val="00B8769F"/>
    <w:rsid w:val="00B877AC"/>
    <w:rsid w:val="00B87D31"/>
    <w:rsid w:val="00B90D78"/>
    <w:rsid w:val="00B90FE9"/>
    <w:rsid w:val="00B9110F"/>
    <w:rsid w:val="00B920B3"/>
    <w:rsid w:val="00BA35AA"/>
    <w:rsid w:val="00BB0BC0"/>
    <w:rsid w:val="00BB3406"/>
    <w:rsid w:val="00BB5C54"/>
    <w:rsid w:val="00BB6E81"/>
    <w:rsid w:val="00BC2339"/>
    <w:rsid w:val="00BC2CE0"/>
    <w:rsid w:val="00BC7804"/>
    <w:rsid w:val="00BD037B"/>
    <w:rsid w:val="00BD08A5"/>
    <w:rsid w:val="00BD2303"/>
    <w:rsid w:val="00BD5400"/>
    <w:rsid w:val="00BD56B5"/>
    <w:rsid w:val="00BD7866"/>
    <w:rsid w:val="00BE71BB"/>
    <w:rsid w:val="00BF0344"/>
    <w:rsid w:val="00BF3474"/>
    <w:rsid w:val="00C020D9"/>
    <w:rsid w:val="00C02E87"/>
    <w:rsid w:val="00C03E07"/>
    <w:rsid w:val="00C059D9"/>
    <w:rsid w:val="00C17D33"/>
    <w:rsid w:val="00C24DAB"/>
    <w:rsid w:val="00C27382"/>
    <w:rsid w:val="00C37D74"/>
    <w:rsid w:val="00C438AF"/>
    <w:rsid w:val="00C45A03"/>
    <w:rsid w:val="00C45B39"/>
    <w:rsid w:val="00C52E63"/>
    <w:rsid w:val="00C620C4"/>
    <w:rsid w:val="00C636BE"/>
    <w:rsid w:val="00C645B0"/>
    <w:rsid w:val="00C70E0D"/>
    <w:rsid w:val="00C71211"/>
    <w:rsid w:val="00C74416"/>
    <w:rsid w:val="00C75572"/>
    <w:rsid w:val="00C81991"/>
    <w:rsid w:val="00C86B74"/>
    <w:rsid w:val="00C90306"/>
    <w:rsid w:val="00C9360C"/>
    <w:rsid w:val="00C976E4"/>
    <w:rsid w:val="00CA2B62"/>
    <w:rsid w:val="00CA4B13"/>
    <w:rsid w:val="00CA4C19"/>
    <w:rsid w:val="00CB3A16"/>
    <w:rsid w:val="00CC6A41"/>
    <w:rsid w:val="00CD0688"/>
    <w:rsid w:val="00CD260E"/>
    <w:rsid w:val="00CD6F32"/>
    <w:rsid w:val="00CD7914"/>
    <w:rsid w:val="00CE742C"/>
    <w:rsid w:val="00CF4066"/>
    <w:rsid w:val="00D023C2"/>
    <w:rsid w:val="00D1302F"/>
    <w:rsid w:val="00D15EDE"/>
    <w:rsid w:val="00D16362"/>
    <w:rsid w:val="00D17ED6"/>
    <w:rsid w:val="00D21C98"/>
    <w:rsid w:val="00D2512D"/>
    <w:rsid w:val="00D27393"/>
    <w:rsid w:val="00D33B59"/>
    <w:rsid w:val="00D4646C"/>
    <w:rsid w:val="00D47528"/>
    <w:rsid w:val="00D517C8"/>
    <w:rsid w:val="00D55A72"/>
    <w:rsid w:val="00D56438"/>
    <w:rsid w:val="00D63921"/>
    <w:rsid w:val="00D6632A"/>
    <w:rsid w:val="00D71C30"/>
    <w:rsid w:val="00D7356F"/>
    <w:rsid w:val="00D74CC3"/>
    <w:rsid w:val="00D7735C"/>
    <w:rsid w:val="00D8396C"/>
    <w:rsid w:val="00D8467A"/>
    <w:rsid w:val="00D938B4"/>
    <w:rsid w:val="00D97B38"/>
    <w:rsid w:val="00D97E99"/>
    <w:rsid w:val="00DA02B0"/>
    <w:rsid w:val="00DB1998"/>
    <w:rsid w:val="00DB1A36"/>
    <w:rsid w:val="00DB36A3"/>
    <w:rsid w:val="00DD0124"/>
    <w:rsid w:val="00DD1209"/>
    <w:rsid w:val="00DD15F8"/>
    <w:rsid w:val="00DE3DB7"/>
    <w:rsid w:val="00DF0427"/>
    <w:rsid w:val="00DF55A4"/>
    <w:rsid w:val="00E00524"/>
    <w:rsid w:val="00E04078"/>
    <w:rsid w:val="00E0415C"/>
    <w:rsid w:val="00E04A02"/>
    <w:rsid w:val="00E04DEA"/>
    <w:rsid w:val="00E12C5A"/>
    <w:rsid w:val="00E21645"/>
    <w:rsid w:val="00E25170"/>
    <w:rsid w:val="00E30702"/>
    <w:rsid w:val="00E35594"/>
    <w:rsid w:val="00E37747"/>
    <w:rsid w:val="00E4296E"/>
    <w:rsid w:val="00E43F92"/>
    <w:rsid w:val="00E50A7B"/>
    <w:rsid w:val="00E51DDC"/>
    <w:rsid w:val="00E541ED"/>
    <w:rsid w:val="00E611F1"/>
    <w:rsid w:val="00E6606E"/>
    <w:rsid w:val="00E6720F"/>
    <w:rsid w:val="00E71217"/>
    <w:rsid w:val="00E76BC5"/>
    <w:rsid w:val="00E80559"/>
    <w:rsid w:val="00E82826"/>
    <w:rsid w:val="00E83C8F"/>
    <w:rsid w:val="00E84B1D"/>
    <w:rsid w:val="00E905AC"/>
    <w:rsid w:val="00E9109E"/>
    <w:rsid w:val="00EA1EC2"/>
    <w:rsid w:val="00EA5AB6"/>
    <w:rsid w:val="00EA6B09"/>
    <w:rsid w:val="00EB2682"/>
    <w:rsid w:val="00EB3D42"/>
    <w:rsid w:val="00EB44B8"/>
    <w:rsid w:val="00EB6F48"/>
    <w:rsid w:val="00EC07A6"/>
    <w:rsid w:val="00EC1C8D"/>
    <w:rsid w:val="00EC2397"/>
    <w:rsid w:val="00EC5401"/>
    <w:rsid w:val="00EC68E9"/>
    <w:rsid w:val="00ED4370"/>
    <w:rsid w:val="00ED7FE3"/>
    <w:rsid w:val="00EE1D36"/>
    <w:rsid w:val="00EE4E43"/>
    <w:rsid w:val="00EE7CF9"/>
    <w:rsid w:val="00EF3630"/>
    <w:rsid w:val="00EF4911"/>
    <w:rsid w:val="00F01B33"/>
    <w:rsid w:val="00F13AB1"/>
    <w:rsid w:val="00F16FC6"/>
    <w:rsid w:val="00F3047F"/>
    <w:rsid w:val="00F42EEA"/>
    <w:rsid w:val="00F5178D"/>
    <w:rsid w:val="00F535E2"/>
    <w:rsid w:val="00F55B30"/>
    <w:rsid w:val="00F57D38"/>
    <w:rsid w:val="00F62E01"/>
    <w:rsid w:val="00F84B0B"/>
    <w:rsid w:val="00F97022"/>
    <w:rsid w:val="00FA4388"/>
    <w:rsid w:val="00FA7E06"/>
    <w:rsid w:val="00FB1A88"/>
    <w:rsid w:val="00FC0485"/>
    <w:rsid w:val="00FC3A77"/>
    <w:rsid w:val="00FD082F"/>
    <w:rsid w:val="00FD0BBB"/>
    <w:rsid w:val="00FE1E6D"/>
    <w:rsid w:val="00FE406F"/>
    <w:rsid w:val="00FE4D4A"/>
    <w:rsid w:val="00FF49F7"/>
    <w:rsid w:val="00FF5BA8"/>
    <w:rsid w:val="00FF6855"/>
    <w:rsid w:val="01292073"/>
    <w:rsid w:val="012D0A79"/>
    <w:rsid w:val="01E01FC3"/>
    <w:rsid w:val="03BE3331"/>
    <w:rsid w:val="06F90600"/>
    <w:rsid w:val="07AC00A3"/>
    <w:rsid w:val="0B6B55CC"/>
    <w:rsid w:val="0E3A63C8"/>
    <w:rsid w:val="12344C6A"/>
    <w:rsid w:val="12A365A3"/>
    <w:rsid w:val="14D80741"/>
    <w:rsid w:val="16391602"/>
    <w:rsid w:val="1649511F"/>
    <w:rsid w:val="172A136E"/>
    <w:rsid w:val="1C4B6079"/>
    <w:rsid w:val="1D54432D"/>
    <w:rsid w:val="1EB1426A"/>
    <w:rsid w:val="1FC508AF"/>
    <w:rsid w:val="220E3C6C"/>
    <w:rsid w:val="22B6537E"/>
    <w:rsid w:val="26BC301B"/>
    <w:rsid w:val="28567598"/>
    <w:rsid w:val="28B41FF3"/>
    <w:rsid w:val="2B6D7ACB"/>
    <w:rsid w:val="2C3F36A7"/>
    <w:rsid w:val="2D726F1C"/>
    <w:rsid w:val="2E2D5450"/>
    <w:rsid w:val="30A722E1"/>
    <w:rsid w:val="32676A3F"/>
    <w:rsid w:val="33292380"/>
    <w:rsid w:val="346E1392"/>
    <w:rsid w:val="35C72C49"/>
    <w:rsid w:val="3775168B"/>
    <w:rsid w:val="37B75977"/>
    <w:rsid w:val="388727CC"/>
    <w:rsid w:val="3B9F153B"/>
    <w:rsid w:val="3BD918BF"/>
    <w:rsid w:val="3F9F3874"/>
    <w:rsid w:val="3FE55BE1"/>
    <w:rsid w:val="43AC4C93"/>
    <w:rsid w:val="43D241AB"/>
    <w:rsid w:val="44D97C83"/>
    <w:rsid w:val="454050A9"/>
    <w:rsid w:val="46440B86"/>
    <w:rsid w:val="4B816DED"/>
    <w:rsid w:val="4C100C5A"/>
    <w:rsid w:val="4C5B7DD5"/>
    <w:rsid w:val="4ED626E7"/>
    <w:rsid w:val="53A31046"/>
    <w:rsid w:val="54C77B24"/>
    <w:rsid w:val="56114643"/>
    <w:rsid w:val="5A8C1C4B"/>
    <w:rsid w:val="5D122F42"/>
    <w:rsid w:val="5D4A529A"/>
    <w:rsid w:val="5F28262C"/>
    <w:rsid w:val="5FB716B8"/>
    <w:rsid w:val="6059299E"/>
    <w:rsid w:val="60B7403D"/>
    <w:rsid w:val="60E40384"/>
    <w:rsid w:val="611D39E1"/>
    <w:rsid w:val="62CC5CA6"/>
    <w:rsid w:val="64AC371F"/>
    <w:rsid w:val="6843121A"/>
    <w:rsid w:val="68C462F1"/>
    <w:rsid w:val="69AE2D46"/>
    <w:rsid w:val="6C523F43"/>
    <w:rsid w:val="6C8C6020"/>
    <w:rsid w:val="6D2B3C26"/>
    <w:rsid w:val="70AE58B8"/>
    <w:rsid w:val="710806FF"/>
    <w:rsid w:val="73794C80"/>
    <w:rsid w:val="73991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B79"/>
    <w:pPr>
      <w:spacing w:after="160" w:line="259" w:lineRule="auto"/>
    </w:pPr>
    <w:rPr>
      <w:sz w:val="22"/>
      <w:szCs w:val="22"/>
      <w:lang w:eastAsia="en-US"/>
    </w:rPr>
  </w:style>
  <w:style w:type="paragraph" w:styleId="1">
    <w:name w:val="heading 1"/>
    <w:basedOn w:val="a"/>
    <w:next w:val="a"/>
    <w:link w:val="10"/>
    <w:uiPriority w:val="9"/>
    <w:qFormat/>
    <w:rsid w:val="001C4B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1C4B79"/>
    <w:rPr>
      <w:color w:val="0563C1" w:themeColor="hyperlink"/>
      <w:u w:val="single"/>
    </w:rPr>
  </w:style>
  <w:style w:type="paragraph" w:styleId="a4">
    <w:name w:val="Balloon Text"/>
    <w:basedOn w:val="a"/>
    <w:link w:val="a5"/>
    <w:uiPriority w:val="99"/>
    <w:semiHidden/>
    <w:unhideWhenUsed/>
    <w:qFormat/>
    <w:rsid w:val="001C4B79"/>
    <w:pPr>
      <w:spacing w:after="0" w:line="240" w:lineRule="auto"/>
    </w:pPr>
    <w:rPr>
      <w:rFonts w:ascii="Segoe UI" w:hAnsi="Segoe UI" w:cs="Segoe UI"/>
      <w:sz w:val="18"/>
      <w:szCs w:val="18"/>
    </w:rPr>
  </w:style>
  <w:style w:type="paragraph" w:styleId="a6">
    <w:name w:val="header"/>
    <w:basedOn w:val="a"/>
    <w:link w:val="a7"/>
    <w:uiPriority w:val="99"/>
    <w:unhideWhenUsed/>
    <w:qFormat/>
    <w:rsid w:val="001C4B79"/>
    <w:pPr>
      <w:tabs>
        <w:tab w:val="center" w:pos="4677"/>
        <w:tab w:val="right" w:pos="9355"/>
      </w:tabs>
      <w:spacing w:after="0" w:line="240" w:lineRule="auto"/>
    </w:pPr>
  </w:style>
  <w:style w:type="paragraph" w:styleId="a8">
    <w:name w:val="Body Text"/>
    <w:basedOn w:val="a"/>
    <w:link w:val="a9"/>
    <w:unhideWhenUsed/>
    <w:qFormat/>
    <w:rsid w:val="001C4B79"/>
    <w:pPr>
      <w:spacing w:after="0" w:line="240" w:lineRule="auto"/>
    </w:pPr>
    <w:rPr>
      <w:rFonts w:ascii="Times New Roman" w:eastAsia="Times New Roman" w:hAnsi="Times New Roman" w:cs="Times New Roman"/>
      <w:sz w:val="28"/>
      <w:szCs w:val="20"/>
      <w:lang w:eastAsia="ru-RU"/>
    </w:rPr>
  </w:style>
  <w:style w:type="paragraph" w:styleId="aa">
    <w:name w:val="footer"/>
    <w:basedOn w:val="a"/>
    <w:link w:val="ab"/>
    <w:uiPriority w:val="99"/>
    <w:unhideWhenUsed/>
    <w:qFormat/>
    <w:rsid w:val="001C4B79"/>
    <w:pPr>
      <w:tabs>
        <w:tab w:val="center" w:pos="4677"/>
        <w:tab w:val="right" w:pos="9355"/>
      </w:tabs>
      <w:spacing w:after="0" w:line="240" w:lineRule="auto"/>
    </w:pPr>
  </w:style>
  <w:style w:type="table" w:styleId="ac">
    <w:name w:val="Table Grid"/>
    <w:basedOn w:val="a1"/>
    <w:uiPriority w:val="39"/>
    <w:qFormat/>
    <w:rsid w:val="001C4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1C4B79"/>
  </w:style>
  <w:style w:type="paragraph" w:styleId="ad">
    <w:name w:val="List Paragraph"/>
    <w:basedOn w:val="a"/>
    <w:uiPriority w:val="34"/>
    <w:qFormat/>
    <w:rsid w:val="001C4B79"/>
    <w:pPr>
      <w:ind w:left="720"/>
      <w:contextualSpacing/>
    </w:pPr>
  </w:style>
  <w:style w:type="character" w:customStyle="1" w:styleId="10">
    <w:name w:val="Заголовок 1 Знак"/>
    <w:basedOn w:val="a0"/>
    <w:link w:val="1"/>
    <w:uiPriority w:val="9"/>
    <w:qFormat/>
    <w:rsid w:val="001C4B79"/>
    <w:rPr>
      <w:rFonts w:asciiTheme="majorHAnsi" w:eastAsiaTheme="majorEastAsia" w:hAnsiTheme="majorHAnsi" w:cstheme="majorBidi"/>
      <w:color w:val="2E74B5" w:themeColor="accent1" w:themeShade="BF"/>
      <w:sz w:val="32"/>
      <w:szCs w:val="32"/>
    </w:rPr>
  </w:style>
  <w:style w:type="character" w:customStyle="1" w:styleId="a5">
    <w:name w:val="Текст выноски Знак"/>
    <w:basedOn w:val="a0"/>
    <w:link w:val="a4"/>
    <w:uiPriority w:val="99"/>
    <w:semiHidden/>
    <w:qFormat/>
    <w:rsid w:val="001C4B79"/>
    <w:rPr>
      <w:rFonts w:ascii="Segoe UI" w:hAnsi="Segoe UI" w:cs="Segoe UI"/>
      <w:sz w:val="18"/>
      <w:szCs w:val="18"/>
    </w:rPr>
  </w:style>
  <w:style w:type="paragraph" w:customStyle="1" w:styleId="ConsPlusNormal">
    <w:name w:val="ConsPlusNormal"/>
    <w:qFormat/>
    <w:rsid w:val="001C4B79"/>
    <w:pPr>
      <w:widowControl w:val="0"/>
      <w:autoSpaceDE w:val="0"/>
      <w:autoSpaceDN w:val="0"/>
    </w:pPr>
    <w:rPr>
      <w:rFonts w:ascii="Calibri" w:eastAsia="Times New Roman" w:hAnsi="Calibri" w:cs="Calibri"/>
      <w:sz w:val="22"/>
    </w:rPr>
  </w:style>
  <w:style w:type="character" w:customStyle="1" w:styleId="ab">
    <w:name w:val="Нижний колонтитул Знак"/>
    <w:basedOn w:val="a0"/>
    <w:link w:val="aa"/>
    <w:uiPriority w:val="99"/>
    <w:qFormat/>
    <w:rsid w:val="001C4B79"/>
  </w:style>
  <w:style w:type="paragraph" w:customStyle="1" w:styleId="HEADERTEXT">
    <w:name w:val=".HEADERTEXT"/>
    <w:uiPriority w:val="99"/>
    <w:qFormat/>
    <w:rsid w:val="001C4B79"/>
    <w:pPr>
      <w:widowControl w:val="0"/>
      <w:autoSpaceDE w:val="0"/>
      <w:autoSpaceDN w:val="0"/>
      <w:adjustRightInd w:val="0"/>
    </w:pPr>
    <w:rPr>
      <w:rFonts w:ascii="Arial" w:eastAsia="Times New Roman" w:hAnsi="Arial" w:cs="Arial"/>
      <w:color w:val="2B4279"/>
    </w:rPr>
  </w:style>
  <w:style w:type="character" w:customStyle="1" w:styleId="a9">
    <w:name w:val="Основной текст Знак"/>
    <w:basedOn w:val="a0"/>
    <w:link w:val="a8"/>
    <w:qFormat/>
    <w:rsid w:val="001C4B79"/>
    <w:rPr>
      <w:rFonts w:ascii="Times New Roman" w:eastAsia="Times New Roman" w:hAnsi="Times New Roman" w:cs="Times New Roman"/>
      <w:sz w:val="28"/>
      <w:szCs w:val="20"/>
      <w:lang w:eastAsia="ru-RU"/>
    </w:rPr>
  </w:style>
  <w:style w:type="paragraph" w:customStyle="1" w:styleId="headertext0">
    <w:name w:val="headertext"/>
    <w:basedOn w:val="a"/>
    <w:qFormat/>
    <w:rsid w:val="001C4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1C4B79"/>
    <w:rPr>
      <w:rFonts w:ascii="Calibri" w:eastAsia="Times New Roman" w:hAnsi="Calibri" w:cs="Times New Roman"/>
      <w:sz w:val="22"/>
      <w:szCs w:val="22"/>
    </w:rPr>
  </w:style>
  <w:style w:type="paragraph" w:customStyle="1" w:styleId="FORMATTEXT">
    <w:name w:val=".FORMATTEXT"/>
    <w:uiPriority w:val="99"/>
    <w:unhideWhenUsed/>
    <w:rsid w:val="001C4B79"/>
    <w:pPr>
      <w:widowControl w:val="0"/>
      <w:autoSpaceDE w:val="0"/>
      <w:autoSpaceDN w:val="0"/>
      <w:adjustRightInd w:val="0"/>
    </w:pPr>
    <w:rPr>
      <w:rFonts w:ascii="Arial" w:eastAsia="SimSun" w:hAnsi="Arial" w:cs="Times New Roman"/>
      <w:szCs w:val="24"/>
    </w:rPr>
  </w:style>
</w:styles>
</file>

<file path=word/webSettings.xml><?xml version="1.0" encoding="utf-8"?>
<w:webSettings xmlns:r="http://schemas.openxmlformats.org/officeDocument/2006/relationships" xmlns:w="http://schemas.openxmlformats.org/wordprocessingml/2006/main">
  <w:divs>
    <w:div w:id="2102988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958B-2340-45D3-9404-6197A599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11648</Words>
  <Characters>66396</Characters>
  <Application>Microsoft Office Word</Application>
  <DocSecurity>0</DocSecurity>
  <Lines>553</Lines>
  <Paragraphs>155</Paragraphs>
  <ScaleCrop>false</ScaleCrop>
  <Company/>
  <LinksUpToDate>false</LinksUpToDate>
  <CharactersWithSpaces>77889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Туголукова Анастасия Анатольевна</dc:creator>
  <cp:lastModifiedBy>Admin</cp:lastModifiedBy>
  <cp:revision>84</cp:revision>
  <cp:lastPrinted>2026-09-01T04:59:00Z</cp:lastPrinted>
  <dcterms:created xsi:type="dcterms:W3CDTF">2023-01-30T10:22:00Z</dcterms:created>
  <dcterms:modified xsi:type="dcterms:W3CDTF">2026-09-01T05:02:00Z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1049-12.2.0.23206</vt:lpwstr>
  </property>
  <property fmtid="{D5CDD505-2E9C-101B-9397-08002B2CF9AE}" pid="3" name="ICV">
    <vt:lpwstr>1E72438EE7A7468E9483D24BDA19D337_12</vt:lpwstr>
  </property>
</Properties>
</file>